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4.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Override ContentType="application/vnd.openxmlformats-officedocument.wordprocessingml.header+xml" PartName="/word/header4.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b w:val="1"/>
          <w:smallCaps w:val="1"/>
        </w:rPr>
      </w:pPr>
      <w:bookmarkStart w:colFirst="0" w:colLast="0" w:name="_heading=h.87eigjcmppha" w:id="0"/>
      <w:bookmarkEnd w:id="0"/>
      <w:r w:rsidDel="00000000" w:rsidR="00000000" w:rsidRPr="00000000">
        <w:rPr>
          <w:rtl w:val="0"/>
        </w:rPr>
      </w:r>
    </w:p>
    <w:p w:rsidR="00000000" w:rsidDel="00000000" w:rsidP="00000000" w:rsidRDefault="00000000" w:rsidRPr="00000000" w14:paraId="00000002">
      <w:pPr>
        <w:rPr>
          <w:b w:val="1"/>
          <w:smallCaps w:val="1"/>
        </w:rPr>
      </w:pPr>
      <w:bookmarkStart w:colFirst="0" w:colLast="0" w:name="_heading=h.36gfflu7wdx9" w:id="1"/>
      <w:bookmarkEnd w:id="1"/>
      <w:r w:rsidDel="00000000" w:rsidR="00000000" w:rsidRPr="00000000">
        <w:rPr>
          <w:rtl w:val="0"/>
        </w:rPr>
      </w:r>
    </w:p>
    <w:p w:rsidR="00000000" w:rsidDel="00000000" w:rsidP="00000000" w:rsidRDefault="00000000" w:rsidRPr="00000000" w14:paraId="00000003">
      <w:pPr>
        <w:rPr>
          <w:b w:val="1"/>
          <w:smallCaps w:val="1"/>
        </w:rPr>
      </w:pPr>
      <w:bookmarkStart w:colFirst="0" w:colLast="0" w:name="_heading=h.gjdgxs" w:id="2"/>
      <w:bookmarkEnd w:id="2"/>
      <w:r w:rsidDel="00000000" w:rsidR="00000000" w:rsidRPr="00000000">
        <w:rPr>
          <w:rtl w:val="0"/>
        </w:rPr>
      </w:r>
    </w:p>
    <w:p w:rsidR="00000000" w:rsidDel="00000000" w:rsidP="00000000" w:rsidRDefault="00000000" w:rsidRPr="00000000" w14:paraId="00000004">
      <w:pPr>
        <w:spacing w:before="240" w:lineRule="auto"/>
        <w:jc w:val="center"/>
        <w:rPr>
          <w:b w:val="1"/>
          <w:smallCaps w:val="1"/>
        </w:rPr>
      </w:pPr>
      <w:bookmarkStart w:colFirst="0" w:colLast="0" w:name="_heading=h.gjdgxs" w:id="2"/>
      <w:bookmarkEnd w:id="2"/>
      <w:r w:rsidDel="00000000" w:rsidR="00000000" w:rsidRPr="00000000">
        <w:rPr>
          <w:b w:val="1"/>
          <w:rtl w:val="0"/>
        </w:rPr>
        <w:t xml:space="preserve">THE MINISTER FOR THE CABINET OFFICE ON BEHALF OF THE CROWN REPRESENTED BY THE GOVERNMENT PROPERTY AGENCY</w:t>
      </w:r>
      <w:r w:rsidDel="00000000" w:rsidR="00000000" w:rsidRPr="00000000">
        <w:rPr>
          <w:rtl w:val="0"/>
        </w:rPr>
      </w:r>
    </w:p>
    <w:p w:rsidR="00000000" w:rsidDel="00000000" w:rsidP="00000000" w:rsidRDefault="00000000" w:rsidRPr="00000000" w14:paraId="00000005">
      <w:pPr>
        <w:spacing w:after="200" w:before="240" w:line="276" w:lineRule="auto"/>
        <w:jc w:val="center"/>
        <w:rPr>
          <w:b w:val="1"/>
          <w:smallCaps w:val="1"/>
        </w:rPr>
      </w:pPr>
      <w:r w:rsidDel="00000000" w:rsidR="00000000" w:rsidRPr="00000000">
        <w:rPr>
          <w:b w:val="1"/>
          <w:smallCaps w:val="1"/>
          <w:rtl w:val="0"/>
        </w:rPr>
        <w:t xml:space="preserve">AND</w:t>
      </w:r>
    </w:p>
    <w:p w:rsidR="00000000" w:rsidDel="00000000" w:rsidP="00000000" w:rsidRDefault="00000000" w:rsidRPr="00000000" w14:paraId="00000006">
      <w:pPr>
        <w:spacing w:after="200" w:before="240" w:line="276" w:lineRule="auto"/>
        <w:jc w:val="center"/>
        <w:rPr>
          <w:b w:val="1"/>
          <w:smallCaps w:val="1"/>
        </w:rPr>
      </w:pPr>
      <w:r w:rsidDel="00000000" w:rsidR="00000000" w:rsidRPr="00000000">
        <w:rPr>
          <w:b w:val="1"/>
          <w:smallCaps w:val="1"/>
          <w:rtl w:val="0"/>
        </w:rPr>
        <w:t xml:space="preserve">ATALIAN SERVEST LIMITED</w:t>
      </w:r>
    </w:p>
    <w:p w:rsidR="00000000" w:rsidDel="00000000" w:rsidP="00000000" w:rsidRDefault="00000000" w:rsidRPr="00000000" w14:paraId="00000007">
      <w:pPr>
        <w:spacing w:before="240" w:line="276" w:lineRule="auto"/>
        <w:jc w:val="center"/>
        <w:rPr>
          <w:b w:val="1"/>
          <w:smallCaps w:val="1"/>
        </w:rPr>
      </w:pPr>
      <w:r w:rsidDel="00000000" w:rsidR="00000000" w:rsidRPr="00000000">
        <w:rPr>
          <w:b w:val="1"/>
          <w:smallCaps w:val="1"/>
          <w:rtl w:val="0"/>
        </w:rPr>
        <w:t xml:space="preserve">FACILITIES MANAGEMENT MARKETPLACE CONTRACT</w:t>
      </w:r>
    </w:p>
    <w:p w:rsidR="00000000" w:rsidDel="00000000" w:rsidP="00000000" w:rsidRDefault="00000000" w:rsidRPr="00000000" w14:paraId="00000008">
      <w:pPr>
        <w:spacing w:before="240" w:line="276" w:lineRule="auto"/>
        <w:jc w:val="center"/>
        <w:rPr>
          <w:b w:val="1"/>
          <w:smallCaps w:val="1"/>
        </w:rPr>
      </w:pPr>
      <w:r w:rsidDel="00000000" w:rsidR="00000000" w:rsidRPr="00000000">
        <w:rPr>
          <w:b w:val="1"/>
          <w:smallCaps w:val="1"/>
          <w:rtl w:val="0"/>
        </w:rPr>
        <w:t xml:space="preserve">REF: RM3830</w:t>
      </w:r>
    </w:p>
    <w:p w:rsidR="00000000" w:rsidDel="00000000" w:rsidP="00000000" w:rsidRDefault="00000000" w:rsidRPr="00000000" w14:paraId="00000009">
      <w:pPr>
        <w:spacing w:after="0" w:lineRule="auto"/>
        <w:rPr>
          <w:b w:val="1"/>
          <w:sz w:val="20"/>
          <w:szCs w:val="20"/>
        </w:rPr>
      </w:pPr>
      <w:r w:rsidDel="00000000" w:rsidR="00000000" w:rsidRPr="00000000">
        <w:rPr>
          <w:rtl w:val="0"/>
        </w:rPr>
      </w:r>
    </w:p>
    <w:p w:rsidR="00000000" w:rsidDel="00000000" w:rsidP="00000000" w:rsidRDefault="00000000" w:rsidRPr="00000000" w14:paraId="0000000A">
      <w:pPr>
        <w:spacing w:after="0" w:lineRule="auto"/>
        <w:rPr>
          <w:b w:val="1"/>
          <w:sz w:val="20"/>
          <w:szCs w:val="20"/>
        </w:rPr>
      </w:pPr>
      <w:r w:rsidDel="00000000" w:rsidR="00000000" w:rsidRPr="00000000">
        <w:rPr>
          <w:rtl w:val="0"/>
        </w:rPr>
      </w:r>
    </w:p>
    <w:p w:rsidR="00000000" w:rsidDel="00000000" w:rsidP="00000000" w:rsidRDefault="00000000" w:rsidRPr="00000000" w14:paraId="0000000B">
      <w:pPr>
        <w:rPr>
          <w:sz w:val="20"/>
          <w:szCs w:val="20"/>
        </w:rPr>
      </w:pPr>
      <w:r w:rsidDel="00000000" w:rsidR="00000000" w:rsidRPr="00000000">
        <w:rPr>
          <w:rtl w:val="0"/>
        </w:rPr>
      </w:r>
    </w:p>
    <w:p w:rsidR="00000000" w:rsidDel="00000000" w:rsidP="00000000" w:rsidRDefault="00000000" w:rsidRPr="00000000" w14:paraId="0000000C">
      <w:pPr>
        <w:rPr>
          <w:sz w:val="20"/>
          <w:szCs w:val="20"/>
        </w:rPr>
      </w:pPr>
      <w:r w:rsidDel="00000000" w:rsidR="00000000" w:rsidRPr="00000000">
        <w:rPr>
          <w:rtl w:val="0"/>
        </w:rPr>
      </w:r>
    </w:p>
    <w:p w:rsidR="00000000" w:rsidDel="00000000" w:rsidP="00000000" w:rsidRDefault="00000000" w:rsidRPr="00000000" w14:paraId="0000000D">
      <w:pPr>
        <w:rPr>
          <w:sz w:val="20"/>
          <w:szCs w:val="20"/>
        </w:rPr>
      </w:pPr>
      <w:r w:rsidDel="00000000" w:rsidR="00000000" w:rsidRPr="00000000">
        <w:rPr>
          <w:rtl w:val="0"/>
        </w:rPr>
      </w:r>
    </w:p>
    <w:p w:rsidR="00000000" w:rsidDel="00000000" w:rsidP="00000000" w:rsidRDefault="00000000" w:rsidRPr="00000000" w14:paraId="0000000E">
      <w:pPr>
        <w:spacing w:after="200" w:line="276" w:lineRule="auto"/>
        <w:jc w:val="left"/>
        <w:rPr>
          <w:b w:val="1"/>
          <w:smallCaps w:val="1"/>
        </w:rPr>
      </w:pPr>
      <w:bookmarkStart w:colFirst="0" w:colLast="0" w:name="_heading=h.2jxsxqh" w:id="3"/>
      <w:bookmarkEnd w:id="3"/>
      <w:r w:rsidDel="00000000" w:rsidR="00000000" w:rsidRPr="00000000">
        <w:br w:type="page"/>
      </w:r>
      <w:r w:rsidDel="00000000" w:rsidR="00000000" w:rsidRPr="00000000">
        <w:rPr>
          <w:rtl w:val="0"/>
        </w:rPr>
      </w:r>
    </w:p>
    <w:p w:rsidR="00000000" w:rsidDel="00000000" w:rsidP="00000000" w:rsidRDefault="00000000" w:rsidRPr="00000000" w14:paraId="0000000F">
      <w:pPr>
        <w:keepNext w:val="1"/>
        <w:pBdr>
          <w:top w:space="0" w:sz="0" w:val="nil"/>
          <w:left w:space="0" w:sz="0" w:val="nil"/>
          <w:bottom w:space="0" w:sz="0" w:val="nil"/>
          <w:right w:space="0" w:sz="0" w:val="nil"/>
          <w:between w:space="0" w:sz="0" w:val="nil"/>
        </w:pBdr>
        <w:jc w:val="center"/>
        <w:rPr>
          <w:b w:val="1"/>
          <w:smallCaps w:val="1"/>
          <w:color w:val="000000"/>
        </w:rPr>
      </w:pPr>
      <w:r w:rsidDel="00000000" w:rsidR="00000000" w:rsidRPr="00000000">
        <w:rPr>
          <w:b w:val="1"/>
          <w:smallCaps w:val="1"/>
          <w:color w:val="000000"/>
          <w:rtl w:val="0"/>
        </w:rPr>
        <w:t xml:space="preserve"> CALL- OFF SCHEDULE 19 </w:t>
      </w:r>
    </w:p>
    <w:p w:rsidR="00000000" w:rsidDel="00000000" w:rsidP="00000000" w:rsidRDefault="00000000" w:rsidRPr="00000000" w14:paraId="00000010">
      <w:pPr>
        <w:keepNext w:val="1"/>
        <w:pBdr>
          <w:top w:space="0" w:sz="0" w:val="nil"/>
          <w:left w:space="0" w:sz="0" w:val="nil"/>
          <w:bottom w:space="0" w:sz="0" w:val="nil"/>
          <w:right w:space="0" w:sz="0" w:val="nil"/>
          <w:between w:space="0" w:sz="0" w:val="nil"/>
        </w:pBdr>
        <w:jc w:val="center"/>
        <w:rPr>
          <w:b w:val="1"/>
          <w:smallCaps w:val="1"/>
        </w:rPr>
      </w:pPr>
      <w:r w:rsidDel="00000000" w:rsidR="00000000" w:rsidRPr="00000000">
        <w:rPr>
          <w:b w:val="1"/>
          <w:smallCaps w:val="1"/>
          <w:rtl w:val="0"/>
        </w:rPr>
        <w:t xml:space="preserve">COLLATERAL WARRANTY AGREEMENTS</w:t>
      </w:r>
    </w:p>
    <w:p w:rsidR="00000000" w:rsidDel="00000000" w:rsidP="00000000" w:rsidRDefault="00000000" w:rsidRPr="00000000" w14:paraId="00000011">
      <w:pPr>
        <w:keepNext w:val="1"/>
        <w:pBdr>
          <w:top w:space="0" w:sz="0" w:val="nil"/>
          <w:left w:space="0" w:sz="0" w:val="nil"/>
          <w:bottom w:space="0" w:sz="0" w:val="nil"/>
          <w:right w:space="0" w:sz="0" w:val="nil"/>
          <w:between w:space="0" w:sz="0" w:val="nil"/>
        </w:pBdr>
        <w:jc w:val="center"/>
        <w:rPr>
          <w:b w:val="1"/>
          <w:smallCaps w:val="1"/>
          <w:color w:val="000000"/>
        </w:rPr>
      </w:pPr>
      <w:r w:rsidDel="00000000" w:rsidR="00000000" w:rsidRPr="00000000">
        <w:rPr>
          <w:rtl w:val="0"/>
        </w:rPr>
      </w:r>
    </w:p>
    <w:p w:rsidR="00000000" w:rsidDel="00000000" w:rsidP="00000000" w:rsidRDefault="00000000" w:rsidRPr="00000000" w14:paraId="00000012">
      <w:pPr>
        <w:rPr>
          <w:b w:val="1"/>
          <w:smallCaps w:val="1"/>
        </w:rPr>
      </w:pPr>
      <w:r w:rsidDel="00000000" w:rsidR="00000000" w:rsidRPr="00000000">
        <w:rPr>
          <w:rtl w:val="0"/>
        </w:rPr>
        <w:t xml:space="preserve">If the Order Form indicates that the Supplier is to provide collateral warranty agreements, the Supplier shall provide collateral warranty agreement(s) in the form set out in part 1 of this Schedule below in favour of the party(ies) identified in the Order Form and shall deliver executed copies in duplicate to the Buyer no later than 10 Working Days after the Buyer has provided the Supplier with appropriate collateral warranty agreements suitable for execution.</w:t>
      </w:r>
      <w:r w:rsidDel="00000000" w:rsidR="00000000" w:rsidRPr="00000000">
        <w:rPr>
          <w:rtl w:val="0"/>
        </w:rPr>
      </w:r>
    </w:p>
    <w:p w:rsidR="00000000" w:rsidDel="00000000" w:rsidP="00000000" w:rsidRDefault="00000000" w:rsidRPr="00000000" w14:paraId="00000013">
      <w:pPr>
        <w:rPr>
          <w:b w:val="1"/>
          <w:smallCaps w:val="1"/>
        </w:rPr>
      </w:pPr>
      <w:r w:rsidDel="00000000" w:rsidR="00000000" w:rsidRPr="00000000">
        <w:rPr>
          <w:rtl w:val="0"/>
        </w:rPr>
        <w:t xml:space="preserve">If the Order form indicates that the Supplier is to procure collateral warranty agreements from Subcontractors, the Supplier shall procure collateral warranty agreement(s) in the form set out in part 2 of this Schedule from the Subcontractors identified in the Order Form in favour of the Buyer and also any other parties identified in the Order Form.  The Supplier shall deliver executed copies in duplicate to the Buyer no later than 15 Working Days after the Buyer has provided the Supplier with appropriate collateral warranty agreements suitable for execution.</w:t>
      </w:r>
      <w:r w:rsidDel="00000000" w:rsidR="00000000" w:rsidRPr="00000000">
        <w:rPr>
          <w:rtl w:val="0"/>
        </w:rPr>
      </w:r>
    </w:p>
    <w:p w:rsidR="00000000" w:rsidDel="00000000" w:rsidP="00000000" w:rsidRDefault="00000000" w:rsidRPr="00000000" w14:paraId="00000014">
      <w:pPr>
        <w:rPr>
          <w:b w:val="1"/>
          <w:smallCaps w:val="1"/>
        </w:rPr>
      </w:pPr>
      <w:r w:rsidDel="00000000" w:rsidR="00000000" w:rsidRPr="00000000">
        <w:rPr>
          <w:rtl w:val="0"/>
        </w:rPr>
        <w:t xml:space="preserve">If the Supplier fails to deliver the required collateral warranty agreements in the manner and within the time stipulated by the Call-Off Contract, one quarter (1/4) of the Charges payable under the Call-Off Contract shall be retained from payments due to the Supplier until the Supplier has remedied the failure.</w:t>
      </w:r>
      <w:r w:rsidDel="00000000" w:rsidR="00000000" w:rsidRPr="00000000">
        <w:rPr>
          <w:rtl w:val="0"/>
        </w:rPr>
      </w:r>
    </w:p>
    <w:p w:rsidR="00000000" w:rsidDel="00000000" w:rsidP="00000000" w:rsidRDefault="00000000" w:rsidRPr="00000000" w14:paraId="00000015">
      <w:pPr>
        <w:spacing w:after="200" w:line="276" w:lineRule="auto"/>
        <w:jc w:val="left"/>
        <w:rPr/>
      </w:pPr>
      <w:r w:rsidDel="00000000" w:rsidR="00000000" w:rsidRPr="00000000">
        <w:br w:type="page"/>
      </w:r>
      <w:r w:rsidDel="00000000" w:rsidR="00000000" w:rsidRPr="00000000">
        <w:rPr>
          <w:rtl w:val="0"/>
        </w:rPr>
      </w:r>
    </w:p>
    <w:p w:rsidR="00000000" w:rsidDel="00000000" w:rsidP="00000000" w:rsidRDefault="00000000" w:rsidRPr="00000000" w14:paraId="00000016">
      <w:pPr>
        <w:keepNext w:val="1"/>
        <w:pBdr>
          <w:top w:space="0" w:sz="0" w:val="nil"/>
          <w:left w:space="0" w:sz="0" w:val="nil"/>
          <w:bottom w:space="0" w:sz="0" w:val="nil"/>
          <w:right w:space="0" w:sz="0" w:val="nil"/>
          <w:between w:space="0" w:sz="0" w:val="nil"/>
        </w:pBdr>
        <w:jc w:val="center"/>
        <w:rPr>
          <w:b w:val="1"/>
          <w:color w:val="000000"/>
        </w:rPr>
      </w:pPr>
      <w:r w:rsidDel="00000000" w:rsidR="00000000" w:rsidRPr="00000000">
        <w:rPr>
          <w:b w:val="1"/>
          <w:color w:val="000000"/>
          <w:rtl w:val="0"/>
        </w:rPr>
        <w:t xml:space="preserve">Part 1 - </w:t>
      </w:r>
      <w:r w:rsidDel="00000000" w:rsidR="00000000" w:rsidRPr="00000000">
        <w:rPr>
          <w:b w:val="1"/>
          <w:rtl w:val="0"/>
        </w:rPr>
        <w:t xml:space="preserve">NOT USED</w:t>
      </w:r>
      <w:r w:rsidDel="00000000" w:rsidR="00000000" w:rsidRPr="00000000">
        <w:rPr>
          <w:rtl w:val="0"/>
        </w:rPr>
      </w:r>
    </w:p>
    <w:p w:rsidR="00000000" w:rsidDel="00000000" w:rsidP="00000000" w:rsidRDefault="00000000" w:rsidRPr="00000000" w14:paraId="00000017">
      <w:pPr>
        <w:rPr/>
        <w:sectPr>
          <w:headerReference r:id="rId7" w:type="default"/>
          <w:headerReference r:id="rId8" w:type="first"/>
          <w:headerReference r:id="rId9" w:type="even"/>
          <w:footerReference r:id="rId10" w:type="default"/>
          <w:footerReference r:id="rId11" w:type="first"/>
          <w:footerReference r:id="rId12" w:type="even"/>
          <w:pgSz w:h="16834" w:w="11909" w:orient="portrait"/>
          <w:pgMar w:bottom="1800" w:top="2160" w:left="1440" w:right="1440" w:header="720" w:footer="720"/>
          <w:pgNumType w:start="1"/>
        </w:sectPr>
      </w:pPr>
      <w:r w:rsidDel="00000000" w:rsidR="00000000" w:rsidRPr="00000000">
        <w:rPr>
          <w:rtl w:val="0"/>
        </w:rPr>
      </w:r>
    </w:p>
    <w:p w:rsidR="00000000" w:rsidDel="00000000" w:rsidP="00000000" w:rsidRDefault="00000000" w:rsidRPr="00000000" w14:paraId="00000018">
      <w:pPr>
        <w:keepNext w:val="1"/>
        <w:pBdr>
          <w:top w:space="0" w:sz="0" w:val="nil"/>
          <w:left w:space="0" w:sz="0" w:val="nil"/>
          <w:bottom w:space="0" w:sz="0" w:val="nil"/>
          <w:right w:space="0" w:sz="0" w:val="nil"/>
          <w:between w:space="0" w:sz="0" w:val="nil"/>
        </w:pBdr>
        <w:jc w:val="center"/>
        <w:rPr>
          <w:b w:val="1"/>
          <w:color w:val="000000"/>
        </w:rPr>
      </w:pPr>
      <w:r w:rsidDel="00000000" w:rsidR="00000000" w:rsidRPr="00000000">
        <w:rPr>
          <w:b w:val="1"/>
          <w:color w:val="000000"/>
          <w:rtl w:val="0"/>
        </w:rPr>
        <w:t xml:space="preserve">Part 2 - Subcontractor Collateral Warranty</w:t>
      </w:r>
    </w:p>
    <w:p w:rsidR="00000000" w:rsidDel="00000000" w:rsidP="00000000" w:rsidRDefault="00000000" w:rsidRPr="00000000" w14:paraId="00000019">
      <w:pPr>
        <w:keepNext w:val="1"/>
        <w:pBdr>
          <w:top w:space="0" w:sz="0" w:val="nil"/>
          <w:left w:space="0" w:sz="0" w:val="nil"/>
          <w:bottom w:space="0" w:sz="0" w:val="nil"/>
          <w:right w:space="0" w:sz="0" w:val="nil"/>
          <w:between w:space="0" w:sz="0" w:val="nil"/>
        </w:pBdr>
        <w:tabs>
          <w:tab w:val="right" w:leader="none" w:pos="8998"/>
        </w:tabs>
        <w:rPr>
          <w:color w:val="000000"/>
        </w:rPr>
      </w:pPr>
      <w:r w:rsidDel="00000000" w:rsidR="00000000" w:rsidRPr="00000000">
        <w:rPr>
          <w:b w:val="1"/>
          <w:smallCaps w:val="1"/>
          <w:color w:val="000000"/>
          <w:rtl w:val="0"/>
        </w:rPr>
        <w:t xml:space="preserve">This Agreement</w:t>
      </w:r>
      <w:r w:rsidDel="00000000" w:rsidR="00000000" w:rsidRPr="00000000">
        <w:rPr>
          <w:color w:val="000000"/>
          <w:rtl w:val="0"/>
        </w:rPr>
        <w:t xml:space="preserve"> is made on </w:t>
        <w:tab/>
      </w:r>
    </w:p>
    <w:p w:rsidR="00000000" w:rsidDel="00000000" w:rsidP="00000000" w:rsidRDefault="00000000" w:rsidRPr="00000000" w14:paraId="0000001A">
      <w:pPr>
        <w:keepNext w:val="1"/>
        <w:pBdr>
          <w:top w:space="0" w:sz="0" w:val="nil"/>
          <w:left w:space="0" w:sz="0" w:val="nil"/>
          <w:bottom w:space="0" w:sz="0" w:val="nil"/>
          <w:right w:space="0" w:sz="0" w:val="nil"/>
          <w:between w:space="0" w:sz="0" w:val="nil"/>
        </w:pBdr>
        <w:rPr>
          <w:b w:val="1"/>
          <w:smallCaps w:val="1"/>
          <w:color w:val="000000"/>
        </w:rPr>
      </w:pPr>
      <w:r w:rsidDel="00000000" w:rsidR="00000000" w:rsidRPr="00000000">
        <w:rPr>
          <w:b w:val="1"/>
          <w:smallCaps w:val="1"/>
          <w:color w:val="000000"/>
          <w:rtl w:val="0"/>
        </w:rPr>
        <w:t xml:space="preserve">BETWEEN:</w:t>
      </w:r>
    </w:p>
    <w:p w:rsidR="00000000" w:rsidDel="00000000" w:rsidP="00000000" w:rsidRDefault="00000000" w:rsidRPr="00000000" w14:paraId="0000001B">
      <w:pPr>
        <w:pBdr>
          <w:top w:space="0" w:sz="0" w:val="nil"/>
          <w:left w:space="0" w:sz="0" w:val="nil"/>
          <w:bottom w:space="0" w:sz="0" w:val="nil"/>
          <w:right w:space="0" w:sz="0" w:val="nil"/>
          <w:between w:space="0" w:sz="0" w:val="nil"/>
        </w:pBdr>
        <w:ind w:left="720" w:hanging="720"/>
        <w:rPr>
          <w:color w:val="000000"/>
        </w:rPr>
      </w:pPr>
      <w:r w:rsidDel="00000000" w:rsidR="00000000" w:rsidRPr="00000000">
        <w:rPr>
          <w:b w:val="1"/>
          <w:smallCaps w:val="1"/>
          <w:color w:val="000000"/>
          <w:rtl w:val="0"/>
        </w:rPr>
        <w:t xml:space="preserve">(1) </w:t>
        <w:tab/>
        <w:t xml:space="preserve">[</w:t>
      </w:r>
      <w:r w:rsidDel="00000000" w:rsidR="00000000" w:rsidRPr="00000000">
        <w:rPr>
          <w:b w:val="1"/>
          <w:i w:val="1"/>
          <w:smallCaps w:val="1"/>
          <w:color w:val="000000"/>
          <w:highlight w:val="yellow"/>
          <w:rtl w:val="0"/>
        </w:rPr>
        <w:t xml:space="preserve">name of subcontractor</w:t>
      </w:r>
      <w:r w:rsidDel="00000000" w:rsidR="00000000" w:rsidRPr="00000000">
        <w:rPr>
          <w:color w:val="000000"/>
          <w:rtl w:val="0"/>
        </w:rPr>
        <w:t xml:space="preserve">] (</w:t>
      </w:r>
      <w:r w:rsidDel="00000000" w:rsidR="00000000" w:rsidRPr="00000000">
        <w:rPr>
          <w:color w:val="000000"/>
          <w:highlight w:val="yellow"/>
          <w:rtl w:val="0"/>
        </w:rPr>
        <w:t xml:space="preserve">company number</w:t>
      </w:r>
      <w:r w:rsidDel="00000000" w:rsidR="00000000" w:rsidRPr="00000000">
        <w:rPr>
          <w:color w:val="000000"/>
          <w:rtl w:val="0"/>
        </w:rPr>
        <w:t xml:space="preserve">) whose registered office is at (</w:t>
      </w:r>
      <w:r w:rsidDel="00000000" w:rsidR="00000000" w:rsidRPr="00000000">
        <w:rPr>
          <w:color w:val="000000"/>
          <w:highlight w:val="yellow"/>
          <w:rtl w:val="0"/>
        </w:rPr>
        <w:t xml:space="preserve">insert</w:t>
      </w:r>
      <w:r w:rsidDel="00000000" w:rsidR="00000000" w:rsidRPr="00000000">
        <w:rPr>
          <w:color w:val="000000"/>
          <w:rtl w:val="0"/>
        </w:rPr>
        <w:t xml:space="preserve">) </w:t>
      </w:r>
      <w:r w:rsidDel="00000000" w:rsidR="00000000" w:rsidRPr="00000000">
        <w:rPr>
          <w:i w:val="1"/>
          <w:color w:val="000000"/>
          <w:rtl w:val="0"/>
        </w:rPr>
        <w:t xml:space="preserve">OR</w:t>
      </w:r>
      <w:r w:rsidDel="00000000" w:rsidR="00000000" w:rsidRPr="00000000">
        <w:rPr>
          <w:b w:val="1"/>
          <w:i w:val="1"/>
          <w:color w:val="000000"/>
          <w:rtl w:val="0"/>
        </w:rPr>
        <w:t xml:space="preserve"> </w:t>
      </w:r>
      <w:r w:rsidDel="00000000" w:rsidR="00000000" w:rsidRPr="00000000">
        <w:rPr>
          <w:color w:val="000000"/>
          <w:rtl w:val="0"/>
        </w:rPr>
        <w:t xml:space="preserve">[</w:t>
      </w:r>
      <w:r w:rsidDel="00000000" w:rsidR="00000000" w:rsidRPr="00000000">
        <w:rPr>
          <w:b w:val="1"/>
          <w:color w:val="000000"/>
          <w:rtl w:val="0"/>
        </w:rPr>
        <w:t xml:space="preserve">THE SEVERAL PERSONS</w:t>
      </w:r>
      <w:r w:rsidDel="00000000" w:rsidR="00000000" w:rsidRPr="00000000">
        <w:rPr>
          <w:color w:val="000000"/>
          <w:rtl w:val="0"/>
        </w:rPr>
        <w:t xml:space="preserve"> named in the schedule hereto carrying on business in partnership under the name of [</w:t>
      </w:r>
      <w:r w:rsidDel="00000000" w:rsidR="00000000" w:rsidRPr="00000000">
        <w:rPr>
          <w:i w:val="1"/>
          <w:color w:val="000000"/>
          <w:highlight w:val="yellow"/>
          <w:rtl w:val="0"/>
        </w:rPr>
        <w:t xml:space="preserve">name of Subcontractor's firm</w:t>
      </w:r>
      <w:r w:rsidDel="00000000" w:rsidR="00000000" w:rsidRPr="00000000">
        <w:rPr>
          <w:color w:val="000000"/>
          <w:rtl w:val="0"/>
        </w:rPr>
        <w:t xml:space="preserve">] at [</w:t>
      </w:r>
      <w:r w:rsidDel="00000000" w:rsidR="00000000" w:rsidRPr="00000000">
        <w:rPr>
          <w:i w:val="1"/>
          <w:color w:val="000000"/>
          <w:highlight w:val="yellow"/>
          <w:rtl w:val="0"/>
        </w:rPr>
        <w:t xml:space="preserve">address</w:t>
      </w:r>
      <w:r w:rsidDel="00000000" w:rsidR="00000000" w:rsidRPr="00000000">
        <w:rPr>
          <w:color w:val="000000"/>
          <w:rtl w:val="0"/>
        </w:rPr>
        <w:t xml:space="preserve">]] (</w:t>
      </w:r>
      <w:r w:rsidDel="00000000" w:rsidR="00000000" w:rsidRPr="00000000">
        <w:rPr>
          <w:b w:val="1"/>
          <w:color w:val="000000"/>
          <w:rtl w:val="0"/>
        </w:rPr>
        <w:t xml:space="preserve">"Subcontractor"</w:t>
      </w:r>
      <w:r w:rsidDel="00000000" w:rsidR="00000000" w:rsidRPr="00000000">
        <w:rPr>
          <w:color w:val="000000"/>
          <w:rtl w:val="0"/>
        </w:rPr>
        <w:t xml:space="preserve">); and</w:t>
      </w:r>
    </w:p>
    <w:p w:rsidR="00000000" w:rsidDel="00000000" w:rsidP="00000000" w:rsidRDefault="00000000" w:rsidRPr="00000000" w14:paraId="0000001C">
      <w:pPr>
        <w:pBdr>
          <w:top w:space="0" w:sz="0" w:val="nil"/>
          <w:left w:space="0" w:sz="0" w:val="nil"/>
          <w:bottom w:space="0" w:sz="0" w:val="nil"/>
          <w:right w:space="0" w:sz="0" w:val="nil"/>
          <w:between w:space="0" w:sz="0" w:val="nil"/>
        </w:pBdr>
        <w:ind w:left="720" w:hanging="720"/>
        <w:rPr>
          <w:color w:val="000000"/>
        </w:rPr>
      </w:pPr>
      <w:r w:rsidDel="00000000" w:rsidR="00000000" w:rsidRPr="00000000">
        <w:rPr>
          <w:b w:val="1"/>
          <w:smallCaps w:val="1"/>
          <w:color w:val="000000"/>
          <w:rtl w:val="0"/>
        </w:rPr>
        <w:t xml:space="preserve">(2) </w:t>
        <w:tab/>
        <w:t xml:space="preserve">[</w:t>
      </w:r>
      <w:r w:rsidDel="00000000" w:rsidR="00000000" w:rsidRPr="00000000">
        <w:rPr>
          <w:b w:val="1"/>
          <w:i w:val="1"/>
          <w:smallCaps w:val="1"/>
          <w:color w:val="000000"/>
          <w:highlight w:val="yellow"/>
          <w:rtl w:val="0"/>
        </w:rPr>
        <w:t xml:space="preserve">name of beneficiary</w:t>
      </w:r>
      <w:r w:rsidDel="00000000" w:rsidR="00000000" w:rsidRPr="00000000">
        <w:rPr>
          <w:b w:val="1"/>
          <w:color w:val="000000"/>
          <w:rtl w:val="0"/>
        </w:rPr>
        <w:t xml:space="preserve">] </w:t>
      </w:r>
      <w:r w:rsidDel="00000000" w:rsidR="00000000" w:rsidRPr="00000000">
        <w:rPr>
          <w:color w:val="000000"/>
          <w:rtl w:val="0"/>
        </w:rPr>
        <w:t xml:space="preserve">(</w:t>
      </w:r>
      <w:r w:rsidDel="00000000" w:rsidR="00000000" w:rsidRPr="00000000">
        <w:rPr>
          <w:color w:val="000000"/>
          <w:highlight w:val="yellow"/>
          <w:rtl w:val="0"/>
        </w:rPr>
        <w:t xml:space="preserve">company number</w:t>
      </w:r>
      <w:r w:rsidDel="00000000" w:rsidR="00000000" w:rsidRPr="00000000">
        <w:rPr>
          <w:color w:val="000000"/>
          <w:rtl w:val="0"/>
        </w:rPr>
        <w:t xml:space="preserve">) whose registered office is at (</w:t>
      </w:r>
      <w:r w:rsidDel="00000000" w:rsidR="00000000" w:rsidRPr="00000000">
        <w:rPr>
          <w:color w:val="000000"/>
          <w:highlight w:val="yellow"/>
          <w:rtl w:val="0"/>
        </w:rPr>
        <w:t xml:space="preserve">insert</w:t>
      </w:r>
      <w:r w:rsidDel="00000000" w:rsidR="00000000" w:rsidRPr="00000000">
        <w:rPr>
          <w:color w:val="000000"/>
          <w:rtl w:val="0"/>
        </w:rPr>
        <w:t xml:space="preserve">) (</w:t>
      </w:r>
      <w:r w:rsidDel="00000000" w:rsidR="00000000" w:rsidRPr="00000000">
        <w:rPr>
          <w:b w:val="1"/>
          <w:color w:val="000000"/>
          <w:rtl w:val="0"/>
        </w:rPr>
        <w:t xml:space="preserve">"Beneficiary"</w:t>
      </w:r>
      <w:r w:rsidDel="00000000" w:rsidR="00000000" w:rsidRPr="00000000">
        <w:rPr>
          <w:color w:val="000000"/>
          <w:rtl w:val="0"/>
        </w:rPr>
        <w:t xml:space="preserve"> which term includes its legal successors and permitted assignees); and</w:t>
      </w:r>
    </w:p>
    <w:p w:rsidR="00000000" w:rsidDel="00000000" w:rsidP="00000000" w:rsidRDefault="00000000" w:rsidRPr="00000000" w14:paraId="0000001D">
      <w:pPr>
        <w:pBdr>
          <w:top w:space="0" w:sz="0" w:val="nil"/>
          <w:left w:space="0" w:sz="0" w:val="nil"/>
          <w:bottom w:space="0" w:sz="0" w:val="nil"/>
          <w:right w:space="0" w:sz="0" w:val="nil"/>
          <w:between w:space="0" w:sz="0" w:val="nil"/>
        </w:pBdr>
        <w:ind w:left="720" w:hanging="720"/>
        <w:rPr>
          <w:color w:val="000000"/>
        </w:rPr>
      </w:pPr>
      <w:r w:rsidDel="00000000" w:rsidR="00000000" w:rsidRPr="00000000">
        <w:rPr>
          <w:b w:val="1"/>
          <w:smallCaps w:val="1"/>
          <w:color w:val="000000"/>
          <w:rtl w:val="0"/>
        </w:rPr>
        <w:t xml:space="preserve">(3) </w:t>
        <w:tab/>
        <w:t xml:space="preserve">[</w:t>
      </w:r>
      <w:r w:rsidDel="00000000" w:rsidR="00000000" w:rsidRPr="00000000">
        <w:rPr>
          <w:b w:val="1"/>
          <w:i w:val="1"/>
          <w:smallCaps w:val="1"/>
          <w:color w:val="000000"/>
          <w:highlight w:val="yellow"/>
          <w:rtl w:val="0"/>
        </w:rPr>
        <w:t xml:space="preserve">name of SUPPLIER</w:t>
      </w:r>
      <w:r w:rsidDel="00000000" w:rsidR="00000000" w:rsidRPr="00000000">
        <w:rPr>
          <w:color w:val="000000"/>
          <w:rtl w:val="0"/>
        </w:rPr>
        <w:t xml:space="preserve">] (</w:t>
      </w:r>
      <w:r w:rsidDel="00000000" w:rsidR="00000000" w:rsidRPr="00000000">
        <w:rPr>
          <w:color w:val="000000"/>
          <w:highlight w:val="yellow"/>
          <w:rtl w:val="0"/>
        </w:rPr>
        <w:t xml:space="preserve">company number</w:t>
      </w:r>
      <w:r w:rsidDel="00000000" w:rsidR="00000000" w:rsidRPr="00000000">
        <w:rPr>
          <w:color w:val="000000"/>
          <w:rtl w:val="0"/>
        </w:rPr>
        <w:t xml:space="preserve">) whose registered office is at (</w:t>
      </w:r>
      <w:r w:rsidDel="00000000" w:rsidR="00000000" w:rsidRPr="00000000">
        <w:rPr>
          <w:color w:val="000000"/>
          <w:highlight w:val="yellow"/>
          <w:rtl w:val="0"/>
        </w:rPr>
        <w:t xml:space="preserve">insert</w:t>
      </w:r>
      <w:r w:rsidDel="00000000" w:rsidR="00000000" w:rsidRPr="00000000">
        <w:rPr>
          <w:color w:val="000000"/>
          <w:rtl w:val="0"/>
        </w:rPr>
        <w:t xml:space="preserve">) (</w:t>
      </w:r>
      <w:r w:rsidDel="00000000" w:rsidR="00000000" w:rsidRPr="00000000">
        <w:rPr>
          <w:b w:val="1"/>
          <w:color w:val="000000"/>
          <w:rtl w:val="0"/>
        </w:rPr>
        <w:t xml:space="preserve">"Supplier"</w:t>
      </w:r>
      <w:r w:rsidDel="00000000" w:rsidR="00000000" w:rsidRPr="00000000">
        <w:rPr>
          <w:color w:val="000000"/>
          <w:rtl w:val="0"/>
        </w:rPr>
        <w:t xml:space="preserve">).</w:t>
      </w:r>
    </w:p>
    <w:p w:rsidR="00000000" w:rsidDel="00000000" w:rsidP="00000000" w:rsidRDefault="00000000" w:rsidRPr="00000000" w14:paraId="0000001E">
      <w:pPr>
        <w:keepNext w:val="1"/>
        <w:pBdr>
          <w:top w:space="0" w:sz="0" w:val="nil"/>
          <w:left w:space="0" w:sz="0" w:val="nil"/>
          <w:bottom w:space="0" w:sz="0" w:val="nil"/>
          <w:right w:space="0" w:sz="0" w:val="nil"/>
          <w:between w:space="0" w:sz="0" w:val="nil"/>
        </w:pBdr>
        <w:rPr>
          <w:b w:val="1"/>
          <w:smallCaps w:val="1"/>
          <w:color w:val="000000"/>
        </w:rPr>
      </w:pPr>
      <w:r w:rsidDel="00000000" w:rsidR="00000000" w:rsidRPr="00000000">
        <w:rPr>
          <w:b w:val="1"/>
          <w:smallCaps w:val="1"/>
          <w:color w:val="000000"/>
          <w:rtl w:val="0"/>
        </w:rPr>
        <w:t xml:space="preserve">BACKGROUND: </w:t>
      </w:r>
    </w:p>
    <w:p w:rsidR="00000000" w:rsidDel="00000000" w:rsidP="00000000" w:rsidRDefault="00000000" w:rsidRPr="00000000" w14:paraId="0000001F">
      <w:pPr>
        <w:numPr>
          <w:ilvl w:val="0"/>
          <w:numId w:val="1"/>
        </w:numPr>
        <w:pBdr>
          <w:top w:space="0" w:sz="0" w:val="nil"/>
          <w:left w:space="0" w:sz="0" w:val="nil"/>
          <w:bottom w:space="0" w:sz="0" w:val="nil"/>
          <w:right w:space="0" w:sz="0" w:val="nil"/>
          <w:between w:space="0" w:sz="0" w:val="nil"/>
        </w:pBdr>
        <w:ind w:left="720" w:hanging="720"/>
        <w:rPr>
          <w:color w:val="000000"/>
        </w:rPr>
      </w:pPr>
      <w:r w:rsidDel="00000000" w:rsidR="00000000" w:rsidRPr="00000000">
        <w:rPr>
          <w:color w:val="000000"/>
          <w:rtl w:val="0"/>
        </w:rPr>
        <w:t xml:space="preserve">The Supplier intends to procure the Deliverables.</w:t>
      </w:r>
    </w:p>
    <w:p w:rsidR="00000000" w:rsidDel="00000000" w:rsidP="00000000" w:rsidRDefault="00000000" w:rsidRPr="00000000" w14:paraId="00000020">
      <w:pPr>
        <w:numPr>
          <w:ilvl w:val="0"/>
          <w:numId w:val="1"/>
        </w:numPr>
        <w:pBdr>
          <w:top w:space="0" w:sz="0" w:val="nil"/>
          <w:left w:space="0" w:sz="0" w:val="nil"/>
          <w:bottom w:space="0" w:sz="0" w:val="nil"/>
          <w:right w:space="0" w:sz="0" w:val="nil"/>
          <w:between w:space="0" w:sz="0" w:val="nil"/>
        </w:pBdr>
        <w:ind w:left="720" w:hanging="720"/>
        <w:rPr>
          <w:color w:val="000000"/>
        </w:rPr>
      </w:pPr>
      <w:r w:rsidDel="00000000" w:rsidR="00000000" w:rsidRPr="00000000">
        <w:rPr>
          <w:color w:val="000000"/>
          <w:rtl w:val="0"/>
        </w:rPr>
        <w:t xml:space="preserve">By the Contract the Supplier has agreed with the Supplier to provide the Deliverables upon the terms and conditions of the Contract.</w:t>
      </w:r>
    </w:p>
    <w:p w:rsidR="00000000" w:rsidDel="00000000" w:rsidP="00000000" w:rsidRDefault="00000000" w:rsidRPr="00000000" w14:paraId="00000021">
      <w:pPr>
        <w:numPr>
          <w:ilvl w:val="0"/>
          <w:numId w:val="1"/>
        </w:numPr>
        <w:pBdr>
          <w:top w:space="0" w:sz="0" w:val="nil"/>
          <w:left w:space="0" w:sz="0" w:val="nil"/>
          <w:bottom w:space="0" w:sz="0" w:val="nil"/>
          <w:right w:space="0" w:sz="0" w:val="nil"/>
          <w:between w:space="0" w:sz="0" w:val="nil"/>
        </w:pBdr>
        <w:ind w:left="720" w:hanging="720"/>
        <w:rPr>
          <w:color w:val="000000"/>
        </w:rPr>
      </w:pPr>
      <w:r w:rsidDel="00000000" w:rsidR="00000000" w:rsidRPr="00000000">
        <w:rPr>
          <w:color w:val="000000"/>
          <w:rtl w:val="0"/>
        </w:rPr>
        <w:t xml:space="preserve">By the Sub-Contract the Subcontractor has agreed with the Supplier to provide the Sub-Contract Deliverables upon the terms and conditions of the Sub-Contract.</w:t>
      </w:r>
    </w:p>
    <w:p w:rsidR="00000000" w:rsidDel="00000000" w:rsidP="00000000" w:rsidRDefault="00000000" w:rsidRPr="00000000" w14:paraId="00000022">
      <w:pPr>
        <w:numPr>
          <w:ilvl w:val="0"/>
          <w:numId w:val="1"/>
        </w:numPr>
        <w:pBdr>
          <w:top w:space="0" w:sz="0" w:val="nil"/>
          <w:left w:space="0" w:sz="0" w:val="nil"/>
          <w:bottom w:space="0" w:sz="0" w:val="nil"/>
          <w:right w:space="0" w:sz="0" w:val="nil"/>
          <w:between w:space="0" w:sz="0" w:val="nil"/>
        </w:pBdr>
        <w:ind w:left="720" w:hanging="720"/>
        <w:rPr>
          <w:color w:val="000000"/>
        </w:rPr>
      </w:pPr>
      <w:r w:rsidDel="00000000" w:rsidR="00000000" w:rsidRPr="00000000">
        <w:rPr>
          <w:color w:val="000000"/>
          <w:rtl w:val="0"/>
        </w:rPr>
        <w:t xml:space="preserve">It has been agreed that the Subcontractor enters into this deed with the Beneficiary in relation to the Sub-Contract Deliverables.</w:t>
      </w:r>
    </w:p>
    <w:p w:rsidR="00000000" w:rsidDel="00000000" w:rsidP="00000000" w:rsidRDefault="00000000" w:rsidRPr="00000000" w14:paraId="00000023">
      <w:pPr>
        <w:keepNext w:val="1"/>
        <w:pBdr>
          <w:top w:space="0" w:sz="0" w:val="nil"/>
          <w:left w:space="0" w:sz="0" w:val="nil"/>
          <w:bottom w:space="0" w:sz="0" w:val="nil"/>
          <w:right w:space="0" w:sz="0" w:val="nil"/>
          <w:between w:space="0" w:sz="0" w:val="nil"/>
        </w:pBdr>
        <w:rPr>
          <w:color w:val="000000"/>
        </w:rPr>
      </w:pPr>
      <w:r w:rsidDel="00000000" w:rsidR="00000000" w:rsidRPr="00000000">
        <w:rPr>
          <w:b w:val="1"/>
          <w:color w:val="000000"/>
          <w:rtl w:val="0"/>
        </w:rPr>
        <w:t xml:space="preserve">WITNESSES </w:t>
      </w:r>
      <w:r w:rsidDel="00000000" w:rsidR="00000000" w:rsidRPr="00000000">
        <w:rPr>
          <w:color w:val="000000"/>
          <w:rtl w:val="0"/>
        </w:rPr>
        <w:t xml:space="preserve">as follows:</w:t>
      </w:r>
    </w:p>
    <w:p w:rsidR="00000000" w:rsidDel="00000000" w:rsidP="00000000" w:rsidRDefault="00000000" w:rsidRPr="00000000" w14:paraId="00000024">
      <w:pPr>
        <w:pBdr>
          <w:top w:space="0" w:sz="0" w:val="nil"/>
          <w:left w:space="0" w:sz="0" w:val="nil"/>
          <w:bottom w:space="0" w:sz="0" w:val="nil"/>
          <w:right w:space="0" w:sz="0" w:val="nil"/>
          <w:between w:space="0" w:sz="0" w:val="nil"/>
        </w:pBdr>
        <w:rPr>
          <w:color w:val="000000"/>
        </w:rPr>
      </w:pPr>
      <w:r w:rsidDel="00000000" w:rsidR="00000000" w:rsidRPr="00000000">
        <w:rPr>
          <w:color w:val="000000"/>
          <w:rtl w:val="0"/>
        </w:rPr>
        <w:t xml:space="preserve">By this deed and in consideration of the sum of £10 paid by the Beneficiary (receipt of which the Subcontractor hereby acknowledges), the Subcontractor agrees to enter into the obligations set out in this deed.</w:t>
      </w:r>
    </w:p>
    <w:p w:rsidR="00000000" w:rsidDel="00000000" w:rsidP="00000000" w:rsidRDefault="00000000" w:rsidRPr="00000000" w14:paraId="00000025">
      <w:pPr>
        <w:numPr>
          <w:ilvl w:val="0"/>
          <w:numId w:val="2"/>
        </w:numPr>
        <w:pBdr>
          <w:top w:space="0" w:sz="0" w:val="nil"/>
          <w:left w:space="0" w:sz="0" w:val="nil"/>
          <w:bottom w:space="0" w:sz="0" w:val="nil"/>
          <w:right w:space="0" w:sz="0" w:val="nil"/>
          <w:between w:space="0" w:sz="0" w:val="nil"/>
        </w:pBdr>
        <w:tabs>
          <w:tab w:val="left" w:leader="none" w:pos="357"/>
        </w:tabs>
        <w:spacing w:before="240" w:lineRule="auto"/>
        <w:ind w:left="720" w:hanging="720"/>
        <w:rPr>
          <w:b w:val="1"/>
          <w:smallCaps w:val="1"/>
          <w:color w:val="000000"/>
        </w:rPr>
      </w:pPr>
      <w:r w:rsidDel="00000000" w:rsidR="00000000" w:rsidRPr="00000000">
        <w:rPr>
          <w:b w:val="1"/>
          <w:smallCaps w:val="1"/>
          <w:color w:val="000000"/>
          <w:rtl w:val="0"/>
        </w:rPr>
        <w:t xml:space="preserve">DEFINITIONS AND INTERPRETATION</w:t>
      </w:r>
    </w:p>
    <w:p w:rsidR="00000000" w:rsidDel="00000000" w:rsidP="00000000" w:rsidRDefault="00000000" w:rsidRPr="00000000" w14:paraId="00000026">
      <w:pPr>
        <w:numPr>
          <w:ilvl w:val="1"/>
          <w:numId w:val="2"/>
        </w:numPr>
        <w:pBdr>
          <w:top w:space="0" w:sz="0" w:val="nil"/>
          <w:left w:space="0" w:sz="0" w:val="nil"/>
          <w:bottom w:space="0" w:sz="0" w:val="nil"/>
          <w:right w:space="0" w:sz="0" w:val="nil"/>
          <w:between w:space="0" w:sz="0" w:val="nil"/>
        </w:pBdr>
        <w:spacing w:after="120" w:before="120" w:lineRule="auto"/>
        <w:ind w:left="720" w:hanging="720"/>
        <w:rPr>
          <w:color w:val="000000"/>
        </w:rPr>
      </w:pPr>
      <w:r w:rsidDel="00000000" w:rsidR="00000000" w:rsidRPr="00000000">
        <w:rPr>
          <w:color w:val="000000"/>
          <w:rtl w:val="0"/>
        </w:rPr>
        <w:t xml:space="preserve">Definitions</w:t>
      </w:r>
    </w:p>
    <w:p w:rsidR="00000000" w:rsidDel="00000000" w:rsidP="00000000" w:rsidRDefault="00000000" w:rsidRPr="00000000" w14:paraId="00000027">
      <w:pPr>
        <w:numPr>
          <w:ilvl w:val="0"/>
          <w:numId w:val="3"/>
        </w:numPr>
        <w:pBdr>
          <w:top w:space="0" w:sz="0" w:val="nil"/>
          <w:left w:space="0" w:sz="0" w:val="nil"/>
          <w:bottom w:space="0" w:sz="0" w:val="nil"/>
          <w:right w:space="0" w:sz="0" w:val="nil"/>
          <w:between w:space="0" w:sz="0" w:val="nil"/>
        </w:pBdr>
        <w:ind w:left="938" w:firstLine="0"/>
        <w:rPr>
          <w:color w:val="000000"/>
        </w:rPr>
      </w:pPr>
      <w:r w:rsidDel="00000000" w:rsidR="00000000" w:rsidRPr="00000000">
        <w:rPr>
          <w:color w:val="000000"/>
          <w:rtl w:val="0"/>
        </w:rPr>
        <w:t xml:space="preserve">In this deed:</w:t>
      </w:r>
    </w:p>
    <w:p w:rsidR="00000000" w:rsidDel="00000000" w:rsidP="00000000" w:rsidRDefault="00000000" w:rsidRPr="00000000" w14:paraId="00000028">
      <w:pPr>
        <w:numPr>
          <w:ilvl w:val="0"/>
          <w:numId w:val="3"/>
        </w:numPr>
        <w:pBdr>
          <w:top w:space="0" w:sz="0" w:val="nil"/>
          <w:left w:space="0" w:sz="0" w:val="nil"/>
          <w:bottom w:space="0" w:sz="0" w:val="nil"/>
          <w:right w:space="0" w:sz="0" w:val="nil"/>
          <w:between w:space="0" w:sz="0" w:val="nil"/>
        </w:pBdr>
        <w:ind w:left="938" w:firstLine="0"/>
        <w:rPr>
          <w:color w:val="000000"/>
        </w:rPr>
      </w:pPr>
      <w:r w:rsidDel="00000000" w:rsidR="00000000" w:rsidRPr="00000000">
        <w:rPr>
          <w:color w:val="000000"/>
          <w:rtl w:val="0"/>
        </w:rPr>
        <w:t xml:space="preserve">The following words and expressions shall have the following meanings, unless the context requires otherwise:</w:t>
      </w:r>
    </w:p>
    <w:p w:rsidR="00000000" w:rsidDel="00000000" w:rsidP="00000000" w:rsidRDefault="00000000" w:rsidRPr="00000000" w14:paraId="00000029">
      <w:pPr>
        <w:numPr>
          <w:ilvl w:val="0"/>
          <w:numId w:val="3"/>
        </w:numPr>
        <w:pBdr>
          <w:top w:space="0" w:sz="0" w:val="nil"/>
          <w:left w:space="0" w:sz="0" w:val="nil"/>
          <w:bottom w:space="0" w:sz="0" w:val="nil"/>
          <w:right w:space="0" w:sz="0" w:val="nil"/>
          <w:between w:space="0" w:sz="0" w:val="nil"/>
        </w:pBdr>
        <w:ind w:left="938" w:firstLine="0"/>
        <w:rPr>
          <w:color w:val="000000"/>
        </w:rPr>
      </w:pPr>
      <w:r w:rsidDel="00000000" w:rsidR="00000000" w:rsidRPr="00000000">
        <w:rPr>
          <w:b w:val="1"/>
          <w:color w:val="000000"/>
          <w:rtl w:val="0"/>
        </w:rPr>
        <w:t xml:space="preserve">"Appointee"</w:t>
      </w:r>
      <w:r w:rsidDel="00000000" w:rsidR="00000000" w:rsidRPr="00000000">
        <w:rPr>
          <w:color w:val="000000"/>
          <w:rtl w:val="0"/>
        </w:rPr>
        <w:t xml:space="preserve"> means the Beneficiary or any appointee or nominee of the Beneficiary notified in writing by the Beneficiary to the Subcontractor;</w:t>
      </w:r>
    </w:p>
    <w:p w:rsidR="00000000" w:rsidDel="00000000" w:rsidP="00000000" w:rsidRDefault="00000000" w:rsidRPr="00000000" w14:paraId="0000002A">
      <w:pPr>
        <w:numPr>
          <w:ilvl w:val="0"/>
          <w:numId w:val="3"/>
        </w:numPr>
        <w:pBdr>
          <w:top w:space="0" w:sz="0" w:val="nil"/>
          <w:left w:space="0" w:sz="0" w:val="nil"/>
          <w:bottom w:space="0" w:sz="0" w:val="nil"/>
          <w:right w:space="0" w:sz="0" w:val="nil"/>
          <w:between w:space="0" w:sz="0" w:val="nil"/>
        </w:pBdr>
        <w:ind w:left="938" w:firstLine="0"/>
        <w:rPr>
          <w:color w:val="000000"/>
        </w:rPr>
      </w:pPr>
      <w:r w:rsidDel="00000000" w:rsidR="00000000" w:rsidRPr="00000000">
        <w:rPr>
          <w:b w:val="1"/>
          <w:color w:val="000000"/>
          <w:rtl w:val="0"/>
        </w:rPr>
        <w:t xml:space="preserve">"Business Day"</w:t>
      </w:r>
      <w:r w:rsidDel="00000000" w:rsidR="00000000" w:rsidRPr="00000000">
        <w:rPr>
          <w:color w:val="000000"/>
          <w:rtl w:val="0"/>
        </w:rPr>
        <w:t xml:space="preserve"> means any day from Monday to Friday (inclusive) which is not Christmas Day, Good Friday or a statutory bank holiday;</w:t>
      </w:r>
    </w:p>
    <w:p w:rsidR="00000000" w:rsidDel="00000000" w:rsidP="00000000" w:rsidRDefault="00000000" w:rsidRPr="00000000" w14:paraId="0000002B">
      <w:pPr>
        <w:numPr>
          <w:ilvl w:val="0"/>
          <w:numId w:val="3"/>
        </w:numPr>
        <w:pBdr>
          <w:top w:space="0" w:sz="0" w:val="nil"/>
          <w:left w:space="0" w:sz="0" w:val="nil"/>
          <w:bottom w:space="0" w:sz="0" w:val="nil"/>
          <w:right w:space="0" w:sz="0" w:val="nil"/>
          <w:between w:space="0" w:sz="0" w:val="nil"/>
        </w:pBdr>
        <w:ind w:left="993" w:firstLine="0"/>
        <w:rPr>
          <w:color w:val="000000"/>
        </w:rPr>
      </w:pPr>
      <w:r w:rsidDel="00000000" w:rsidR="00000000" w:rsidRPr="00000000">
        <w:rPr>
          <w:b w:val="1"/>
          <w:color w:val="000000"/>
          <w:rtl w:val="0"/>
        </w:rPr>
        <w:t xml:space="preserve">"Buyer"</w:t>
      </w:r>
      <w:r w:rsidDel="00000000" w:rsidR="00000000" w:rsidRPr="00000000">
        <w:rPr>
          <w:color w:val="000000"/>
          <w:rtl w:val="0"/>
        </w:rPr>
        <w:t xml:space="preserve"> means  </w:t>
      </w:r>
      <w:r w:rsidDel="00000000" w:rsidR="00000000" w:rsidRPr="00000000">
        <w:rPr>
          <w:rtl w:val="0"/>
        </w:rPr>
        <w:t xml:space="preserve">The Minister for the Cabinet Office on behalf of the Crown represented by the Government Property Agency</w:t>
      </w:r>
      <w:r w:rsidDel="00000000" w:rsidR="00000000" w:rsidRPr="00000000">
        <w:rPr>
          <w:color w:val="000000"/>
          <w:rtl w:val="0"/>
        </w:rPr>
        <w:t xml:space="preserve">;</w:t>
      </w:r>
    </w:p>
    <w:p w:rsidR="00000000" w:rsidDel="00000000" w:rsidP="00000000" w:rsidRDefault="00000000" w:rsidRPr="00000000" w14:paraId="0000002C">
      <w:pPr>
        <w:numPr>
          <w:ilvl w:val="0"/>
          <w:numId w:val="3"/>
        </w:numPr>
        <w:pBdr>
          <w:top w:space="0" w:sz="0" w:val="nil"/>
          <w:left w:space="0" w:sz="0" w:val="nil"/>
          <w:bottom w:space="0" w:sz="0" w:val="nil"/>
          <w:right w:space="0" w:sz="0" w:val="nil"/>
          <w:between w:space="0" w:sz="0" w:val="nil"/>
        </w:pBdr>
        <w:ind w:left="938" w:firstLine="0"/>
        <w:rPr>
          <w:color w:val="000000"/>
        </w:rPr>
      </w:pPr>
      <w:r w:rsidDel="00000000" w:rsidR="00000000" w:rsidRPr="00000000">
        <w:rPr>
          <w:b w:val="1"/>
          <w:color w:val="000000"/>
          <w:rtl w:val="0"/>
        </w:rPr>
        <w:t xml:space="preserve">"Contract"</w:t>
      </w:r>
      <w:r w:rsidDel="00000000" w:rsidR="00000000" w:rsidRPr="00000000">
        <w:rPr>
          <w:color w:val="000000"/>
          <w:rtl w:val="0"/>
        </w:rPr>
        <w:t xml:space="preserve"> means the contract dated (</w:t>
      </w:r>
      <w:r w:rsidDel="00000000" w:rsidR="00000000" w:rsidRPr="00000000">
        <w:rPr>
          <w:color w:val="000000"/>
          <w:highlight w:val="yellow"/>
          <w:rtl w:val="0"/>
        </w:rPr>
        <w:t xml:space="preserve">insert date</w:t>
      </w:r>
      <w:r w:rsidDel="00000000" w:rsidR="00000000" w:rsidRPr="00000000">
        <w:rPr>
          <w:color w:val="000000"/>
          <w:rtl w:val="0"/>
        </w:rPr>
        <w:t xml:space="preserve">)  made between the Buyer and the Supplier;</w:t>
      </w:r>
    </w:p>
    <w:p w:rsidR="00000000" w:rsidDel="00000000" w:rsidP="00000000" w:rsidRDefault="00000000" w:rsidRPr="00000000" w14:paraId="0000002D">
      <w:pPr>
        <w:numPr>
          <w:ilvl w:val="0"/>
          <w:numId w:val="3"/>
        </w:numPr>
        <w:pBdr>
          <w:top w:space="0" w:sz="0" w:val="nil"/>
          <w:left w:space="0" w:sz="0" w:val="nil"/>
          <w:bottom w:space="0" w:sz="0" w:val="nil"/>
          <w:right w:space="0" w:sz="0" w:val="nil"/>
          <w:between w:space="0" w:sz="0" w:val="nil"/>
        </w:pBdr>
        <w:ind w:left="938" w:firstLine="0"/>
        <w:rPr>
          <w:color w:val="000000"/>
        </w:rPr>
      </w:pPr>
      <w:r w:rsidDel="00000000" w:rsidR="00000000" w:rsidRPr="00000000">
        <w:rPr>
          <w:b w:val="1"/>
          <w:color w:val="000000"/>
          <w:rtl w:val="0"/>
        </w:rPr>
        <w:t xml:space="preserve">"Deliverables"</w:t>
      </w:r>
      <w:r w:rsidDel="00000000" w:rsidR="00000000" w:rsidRPr="00000000">
        <w:rPr>
          <w:color w:val="000000"/>
          <w:rtl w:val="0"/>
        </w:rPr>
        <w:t xml:space="preserve"> means the works and services to be undertaken by the Supplier under the Contract.</w:t>
      </w:r>
    </w:p>
    <w:p w:rsidR="00000000" w:rsidDel="00000000" w:rsidP="00000000" w:rsidRDefault="00000000" w:rsidRPr="00000000" w14:paraId="0000002E">
      <w:pPr>
        <w:numPr>
          <w:ilvl w:val="0"/>
          <w:numId w:val="3"/>
        </w:numPr>
        <w:pBdr>
          <w:top w:space="0" w:sz="0" w:val="nil"/>
          <w:left w:space="0" w:sz="0" w:val="nil"/>
          <w:bottom w:space="0" w:sz="0" w:val="nil"/>
          <w:right w:space="0" w:sz="0" w:val="nil"/>
          <w:between w:space="0" w:sz="0" w:val="nil"/>
        </w:pBdr>
        <w:ind w:left="938" w:firstLine="0"/>
        <w:rPr>
          <w:color w:val="000000"/>
        </w:rPr>
      </w:pPr>
      <w:r w:rsidDel="00000000" w:rsidR="00000000" w:rsidRPr="00000000">
        <w:rPr>
          <w:b w:val="1"/>
          <w:color w:val="000000"/>
          <w:rtl w:val="0"/>
        </w:rPr>
        <w:t xml:space="preserve">"Documents"</w:t>
      </w:r>
      <w:r w:rsidDel="00000000" w:rsidR="00000000" w:rsidRPr="00000000">
        <w:rPr>
          <w:color w:val="000000"/>
          <w:rtl w:val="0"/>
        </w:rPr>
        <w:t xml:space="preserve"> means all drawings, CAD materials, plans, designs, diagrams, details, specifications, technical data (including asset data and all other data held in the CAFM system, including paper based data that is held on documentation which has been delivered as part of the Deliverables), bills of quantities, reports and other design information which have been or are hereafter written, prepared or provided by or on behalf of the Subcontractor for any purpose whatsoever in connection with the Deliverables;</w:t>
      </w:r>
    </w:p>
    <w:p w:rsidR="00000000" w:rsidDel="00000000" w:rsidP="00000000" w:rsidRDefault="00000000" w:rsidRPr="00000000" w14:paraId="0000002F">
      <w:pPr>
        <w:numPr>
          <w:ilvl w:val="0"/>
          <w:numId w:val="3"/>
        </w:numPr>
        <w:pBdr>
          <w:top w:space="0" w:sz="0" w:val="nil"/>
          <w:left w:space="0" w:sz="0" w:val="nil"/>
          <w:bottom w:space="0" w:sz="0" w:val="nil"/>
          <w:right w:space="0" w:sz="0" w:val="nil"/>
          <w:between w:space="0" w:sz="0" w:val="nil"/>
        </w:pBdr>
        <w:ind w:left="938" w:firstLine="0"/>
        <w:rPr>
          <w:color w:val="000000"/>
        </w:rPr>
      </w:pPr>
      <w:r w:rsidDel="00000000" w:rsidR="00000000" w:rsidRPr="00000000">
        <w:rPr>
          <w:b w:val="1"/>
          <w:color w:val="000000"/>
          <w:rtl w:val="0"/>
        </w:rPr>
        <w:t xml:space="preserve">"Intellectual Property Rights"</w:t>
      </w:r>
      <w:r w:rsidDel="00000000" w:rsidR="00000000" w:rsidRPr="00000000">
        <w:rPr>
          <w:color w:val="000000"/>
          <w:rtl w:val="0"/>
        </w:rPr>
        <w:t xml:space="preserve"> means copyrights, moral rights, related rights, patents, trademarks, trade names, service marks, design rights, database rights, semiconductor topography rights and any undisclosed or confidential information such as knowhow, trade secrets or inventions (whether patentable or not);</w:t>
      </w:r>
    </w:p>
    <w:p w:rsidR="00000000" w:rsidDel="00000000" w:rsidP="00000000" w:rsidRDefault="00000000" w:rsidRPr="00000000" w14:paraId="00000030">
      <w:pPr>
        <w:numPr>
          <w:ilvl w:val="0"/>
          <w:numId w:val="3"/>
        </w:numPr>
        <w:pBdr>
          <w:top w:space="0" w:sz="0" w:val="nil"/>
          <w:left w:space="0" w:sz="0" w:val="nil"/>
          <w:bottom w:space="0" w:sz="0" w:val="nil"/>
          <w:right w:space="0" w:sz="0" w:val="nil"/>
          <w:between w:space="0" w:sz="0" w:val="nil"/>
        </w:pBdr>
        <w:ind w:left="938" w:firstLine="0"/>
        <w:rPr>
          <w:color w:val="000000"/>
        </w:rPr>
      </w:pPr>
      <w:r w:rsidDel="00000000" w:rsidR="00000000" w:rsidRPr="00000000">
        <w:rPr>
          <w:b w:val="1"/>
          <w:color w:val="000000"/>
          <w:rtl w:val="0"/>
        </w:rPr>
        <w:t xml:space="preserve">"Limitation Period" </w:t>
      </w:r>
      <w:r w:rsidDel="00000000" w:rsidR="00000000" w:rsidRPr="00000000">
        <w:rPr>
          <w:color w:val="000000"/>
          <w:rtl w:val="0"/>
        </w:rPr>
        <w:t xml:space="preserve">means the period of 12 years from the date of completion of the Deliverables, as established pursuant to and for the purposes of the Contract (or, if sooner, 12 years after termination of the employment of the Supplier under the Contract);</w:t>
      </w:r>
    </w:p>
    <w:p w:rsidR="00000000" w:rsidDel="00000000" w:rsidP="00000000" w:rsidRDefault="00000000" w:rsidRPr="00000000" w14:paraId="00000031">
      <w:pPr>
        <w:numPr>
          <w:ilvl w:val="0"/>
          <w:numId w:val="3"/>
        </w:numPr>
        <w:pBdr>
          <w:top w:space="0" w:sz="0" w:val="nil"/>
          <w:left w:space="0" w:sz="0" w:val="nil"/>
          <w:bottom w:space="0" w:sz="0" w:val="nil"/>
          <w:right w:space="0" w:sz="0" w:val="nil"/>
          <w:between w:space="0" w:sz="0" w:val="nil"/>
        </w:pBdr>
        <w:ind w:left="938" w:firstLine="0"/>
        <w:rPr>
          <w:color w:val="000000"/>
        </w:rPr>
      </w:pPr>
      <w:r w:rsidDel="00000000" w:rsidR="00000000" w:rsidRPr="00000000">
        <w:rPr>
          <w:b w:val="1"/>
          <w:color w:val="000000"/>
          <w:rtl w:val="0"/>
        </w:rPr>
        <w:t xml:space="preserve">"Site"</w:t>
      </w:r>
      <w:r w:rsidDel="00000000" w:rsidR="00000000" w:rsidRPr="00000000">
        <w:rPr>
          <w:color w:val="000000"/>
          <w:rtl w:val="0"/>
        </w:rPr>
        <w:t xml:space="preserve"> means [</w:t>
      </w:r>
      <w:r w:rsidDel="00000000" w:rsidR="00000000" w:rsidRPr="00000000">
        <w:rPr>
          <w:i w:val="1"/>
          <w:color w:val="000000"/>
          <w:highlight w:val="yellow"/>
          <w:rtl w:val="0"/>
        </w:rPr>
        <w:t xml:space="preserve">address</w:t>
      </w:r>
      <w:r w:rsidDel="00000000" w:rsidR="00000000" w:rsidRPr="00000000">
        <w:rPr>
          <w:color w:val="000000"/>
          <w:highlight w:val="yellow"/>
          <w:rtl w:val="0"/>
        </w:rPr>
        <w:t xml:space="preserve">]</w:t>
      </w:r>
      <w:r w:rsidDel="00000000" w:rsidR="00000000" w:rsidRPr="00000000">
        <w:rPr>
          <w:color w:val="000000"/>
          <w:rtl w:val="0"/>
        </w:rPr>
        <w:t xml:space="preserve">;</w:t>
      </w:r>
    </w:p>
    <w:p w:rsidR="00000000" w:rsidDel="00000000" w:rsidP="00000000" w:rsidRDefault="00000000" w:rsidRPr="00000000" w14:paraId="00000032">
      <w:pPr>
        <w:numPr>
          <w:ilvl w:val="0"/>
          <w:numId w:val="3"/>
        </w:numPr>
        <w:pBdr>
          <w:top w:space="0" w:sz="0" w:val="nil"/>
          <w:left w:space="0" w:sz="0" w:val="nil"/>
          <w:bottom w:space="0" w:sz="0" w:val="nil"/>
          <w:right w:space="0" w:sz="0" w:val="nil"/>
          <w:between w:space="0" w:sz="0" w:val="nil"/>
        </w:pBdr>
        <w:ind w:left="938" w:firstLine="0"/>
        <w:rPr>
          <w:color w:val="000000"/>
        </w:rPr>
      </w:pPr>
      <w:r w:rsidDel="00000000" w:rsidR="00000000" w:rsidRPr="00000000">
        <w:rPr>
          <w:b w:val="1"/>
          <w:color w:val="000000"/>
          <w:rtl w:val="0"/>
        </w:rPr>
        <w:t xml:space="preserve">"Sub-Contract" </w:t>
      </w:r>
      <w:r w:rsidDel="00000000" w:rsidR="00000000" w:rsidRPr="00000000">
        <w:rPr>
          <w:color w:val="000000"/>
          <w:rtl w:val="0"/>
        </w:rPr>
        <w:t xml:space="preserve">means the sub-contract dated (</w:t>
      </w:r>
      <w:r w:rsidDel="00000000" w:rsidR="00000000" w:rsidRPr="00000000">
        <w:rPr>
          <w:color w:val="000000"/>
          <w:highlight w:val="yellow"/>
          <w:rtl w:val="0"/>
        </w:rPr>
        <w:t xml:space="preserve">insert date</w:t>
      </w:r>
      <w:r w:rsidDel="00000000" w:rsidR="00000000" w:rsidRPr="00000000">
        <w:rPr>
          <w:color w:val="000000"/>
          <w:rtl w:val="0"/>
        </w:rPr>
        <w:t xml:space="preserve">) made between the Supplier and the Subcontractor; and</w:t>
      </w:r>
    </w:p>
    <w:p w:rsidR="00000000" w:rsidDel="00000000" w:rsidP="00000000" w:rsidRDefault="00000000" w:rsidRPr="00000000" w14:paraId="00000033">
      <w:pPr>
        <w:numPr>
          <w:ilvl w:val="0"/>
          <w:numId w:val="3"/>
        </w:numPr>
        <w:pBdr>
          <w:top w:space="0" w:sz="0" w:val="nil"/>
          <w:left w:space="0" w:sz="0" w:val="nil"/>
          <w:bottom w:space="0" w:sz="0" w:val="nil"/>
          <w:right w:space="0" w:sz="0" w:val="nil"/>
          <w:between w:space="0" w:sz="0" w:val="nil"/>
        </w:pBdr>
        <w:ind w:left="938" w:firstLine="0"/>
        <w:rPr>
          <w:color w:val="000000"/>
        </w:rPr>
      </w:pPr>
      <w:r w:rsidDel="00000000" w:rsidR="00000000" w:rsidRPr="00000000">
        <w:rPr>
          <w:b w:val="1"/>
          <w:color w:val="000000"/>
          <w:rtl w:val="0"/>
        </w:rPr>
        <w:t xml:space="preserve">"Sub-Contract Deliverables"</w:t>
      </w:r>
      <w:r w:rsidDel="00000000" w:rsidR="00000000" w:rsidRPr="00000000">
        <w:rPr>
          <w:color w:val="000000"/>
          <w:rtl w:val="0"/>
        </w:rPr>
        <w:t xml:space="preserve"> means the works and services to be undertaken by the Subcontractor under the Sub-Contract.</w:t>
      </w:r>
    </w:p>
    <w:p w:rsidR="00000000" w:rsidDel="00000000" w:rsidP="00000000" w:rsidRDefault="00000000" w:rsidRPr="00000000" w14:paraId="00000034">
      <w:pPr>
        <w:numPr>
          <w:ilvl w:val="1"/>
          <w:numId w:val="2"/>
        </w:numPr>
        <w:pBdr>
          <w:top w:space="0" w:sz="0" w:val="nil"/>
          <w:left w:space="0" w:sz="0" w:val="nil"/>
          <w:bottom w:space="0" w:sz="0" w:val="nil"/>
          <w:right w:space="0" w:sz="0" w:val="nil"/>
          <w:between w:space="0" w:sz="0" w:val="nil"/>
        </w:pBdr>
        <w:spacing w:after="120" w:before="120" w:lineRule="auto"/>
        <w:ind w:left="720" w:hanging="720"/>
        <w:rPr>
          <w:b w:val="1"/>
          <w:color w:val="000000"/>
        </w:rPr>
      </w:pPr>
      <w:r w:rsidDel="00000000" w:rsidR="00000000" w:rsidRPr="00000000">
        <w:rPr>
          <w:b w:val="1"/>
          <w:color w:val="000000"/>
          <w:rtl w:val="0"/>
        </w:rPr>
        <w:t xml:space="preserve">Interpretation</w:t>
      </w:r>
    </w:p>
    <w:p w:rsidR="00000000" w:rsidDel="00000000" w:rsidP="00000000" w:rsidRDefault="00000000" w:rsidRPr="00000000" w14:paraId="00000035">
      <w:pPr>
        <w:numPr>
          <w:ilvl w:val="0"/>
          <w:numId w:val="3"/>
        </w:numPr>
        <w:pBdr>
          <w:top w:space="0" w:sz="0" w:val="nil"/>
          <w:left w:space="0" w:sz="0" w:val="nil"/>
          <w:bottom w:space="0" w:sz="0" w:val="nil"/>
          <w:right w:space="0" w:sz="0" w:val="nil"/>
          <w:between w:space="0" w:sz="0" w:val="nil"/>
        </w:pBdr>
        <w:ind w:left="938" w:firstLine="0"/>
        <w:rPr>
          <w:color w:val="000000"/>
        </w:rPr>
      </w:pPr>
      <w:r w:rsidDel="00000000" w:rsidR="00000000" w:rsidRPr="00000000">
        <w:rPr>
          <w:color w:val="000000"/>
          <w:rtl w:val="0"/>
        </w:rPr>
        <w:t xml:space="preserve">Unless the context requires otherwise:</w:t>
      </w:r>
    </w:p>
    <w:p w:rsidR="00000000" w:rsidDel="00000000" w:rsidP="00000000" w:rsidRDefault="00000000" w:rsidRPr="00000000" w14:paraId="00000036">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rPr>
          <w:color w:val="000000"/>
        </w:rPr>
      </w:pPr>
      <w:r w:rsidDel="00000000" w:rsidR="00000000" w:rsidRPr="00000000">
        <w:rPr>
          <w:color w:val="000000"/>
          <w:rtl w:val="0"/>
        </w:rPr>
        <w:t xml:space="preserve">reference to any gender includes all genders, reference to the singular includes the plural (and vice versa) and reference to persons includes bodies corporate, unincorporated associations and partnerships (whether or not any of them have a separate legal personality);</w:t>
      </w:r>
    </w:p>
    <w:p w:rsidR="00000000" w:rsidDel="00000000" w:rsidP="00000000" w:rsidRDefault="00000000" w:rsidRPr="00000000" w14:paraId="00000037">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rPr>
          <w:color w:val="000000"/>
        </w:rPr>
      </w:pPr>
      <w:r w:rsidDel="00000000" w:rsidR="00000000" w:rsidRPr="00000000">
        <w:rPr>
          <w:color w:val="000000"/>
          <w:rtl w:val="0"/>
        </w:rPr>
        <w:t xml:space="preserve">reference to a recital or clause [or a schedule] is a reference to a recital to or clause of [or the schedule] to this deed; and</w:t>
      </w:r>
    </w:p>
    <w:p w:rsidR="00000000" w:rsidDel="00000000" w:rsidP="00000000" w:rsidRDefault="00000000" w:rsidRPr="00000000" w14:paraId="00000038">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rPr>
          <w:color w:val="000000"/>
        </w:rPr>
      </w:pPr>
      <w:r w:rsidDel="00000000" w:rsidR="00000000" w:rsidRPr="00000000">
        <w:rPr>
          <w:color w:val="000000"/>
          <w:rtl w:val="0"/>
        </w:rPr>
        <w:t xml:space="preserve">reference to any legislative provision will be deemed to include any subsequent re-enactment or amending provision.</w:t>
      </w:r>
    </w:p>
    <w:p w:rsidR="00000000" w:rsidDel="00000000" w:rsidP="00000000" w:rsidRDefault="00000000" w:rsidRPr="00000000" w14:paraId="00000039">
      <w:pPr>
        <w:numPr>
          <w:ilvl w:val="1"/>
          <w:numId w:val="2"/>
        </w:numPr>
        <w:pBdr>
          <w:top w:space="0" w:sz="0" w:val="nil"/>
          <w:left w:space="0" w:sz="0" w:val="nil"/>
          <w:bottom w:space="0" w:sz="0" w:val="nil"/>
          <w:right w:space="0" w:sz="0" w:val="nil"/>
          <w:between w:space="0" w:sz="0" w:val="nil"/>
        </w:pBdr>
        <w:spacing w:after="120" w:before="120" w:lineRule="auto"/>
        <w:ind w:left="720" w:hanging="720"/>
        <w:rPr>
          <w:color w:val="000000"/>
        </w:rPr>
      </w:pPr>
      <w:r w:rsidDel="00000000" w:rsidR="00000000" w:rsidRPr="00000000">
        <w:rPr>
          <w:color w:val="000000"/>
          <w:rtl w:val="0"/>
        </w:rPr>
        <w:t xml:space="preserve">The list of contents and clause headings are included for convenience only and do not affect its interpretation.</w:t>
      </w:r>
    </w:p>
    <w:p w:rsidR="00000000" w:rsidDel="00000000" w:rsidP="00000000" w:rsidRDefault="00000000" w:rsidRPr="00000000" w14:paraId="0000003A">
      <w:pPr>
        <w:numPr>
          <w:ilvl w:val="1"/>
          <w:numId w:val="2"/>
        </w:numPr>
        <w:pBdr>
          <w:top w:space="0" w:sz="0" w:val="nil"/>
          <w:left w:space="0" w:sz="0" w:val="nil"/>
          <w:bottom w:space="0" w:sz="0" w:val="nil"/>
          <w:right w:space="0" w:sz="0" w:val="nil"/>
          <w:between w:space="0" w:sz="0" w:val="nil"/>
        </w:pBdr>
        <w:spacing w:after="120" w:before="120" w:lineRule="auto"/>
        <w:ind w:left="720" w:hanging="720"/>
        <w:rPr>
          <w:color w:val="000000"/>
        </w:rPr>
      </w:pPr>
      <w:r w:rsidDel="00000000" w:rsidR="00000000" w:rsidRPr="00000000">
        <w:rPr>
          <w:color w:val="000000"/>
          <w:rtl w:val="0"/>
        </w:rPr>
        <w:t xml:space="preserve">Where a party comprises two or more persons:</w:t>
      </w:r>
    </w:p>
    <w:p w:rsidR="00000000" w:rsidDel="00000000" w:rsidP="00000000" w:rsidRDefault="00000000" w:rsidRPr="00000000" w14:paraId="0000003B">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rPr>
          <w:color w:val="000000"/>
        </w:rPr>
      </w:pPr>
      <w:r w:rsidDel="00000000" w:rsidR="00000000" w:rsidRPr="00000000">
        <w:rPr>
          <w:color w:val="000000"/>
          <w:rtl w:val="0"/>
        </w:rPr>
        <w:t xml:space="preserve">any obligations on the part of that party contained or implied in this deed are deemed to be joint and several obligations on the part of those persons; and</w:t>
      </w:r>
    </w:p>
    <w:p w:rsidR="00000000" w:rsidDel="00000000" w:rsidP="00000000" w:rsidRDefault="00000000" w:rsidRPr="00000000" w14:paraId="0000003C">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rPr>
          <w:color w:val="000000"/>
        </w:rPr>
      </w:pPr>
      <w:r w:rsidDel="00000000" w:rsidR="00000000" w:rsidRPr="00000000">
        <w:rPr>
          <w:color w:val="000000"/>
          <w:rtl w:val="0"/>
        </w:rPr>
        <w:t xml:space="preserve">references to that party include references to each and any of those persons.</w:t>
      </w:r>
    </w:p>
    <w:p w:rsidR="00000000" w:rsidDel="00000000" w:rsidP="00000000" w:rsidRDefault="00000000" w:rsidRPr="00000000" w14:paraId="0000003D">
      <w:pPr>
        <w:numPr>
          <w:ilvl w:val="1"/>
          <w:numId w:val="2"/>
        </w:numPr>
        <w:pBdr>
          <w:top w:space="0" w:sz="0" w:val="nil"/>
          <w:left w:space="0" w:sz="0" w:val="nil"/>
          <w:bottom w:space="0" w:sz="0" w:val="nil"/>
          <w:right w:space="0" w:sz="0" w:val="nil"/>
          <w:between w:space="0" w:sz="0" w:val="nil"/>
        </w:pBdr>
        <w:spacing w:after="120" w:before="120" w:lineRule="auto"/>
        <w:ind w:left="720" w:hanging="720"/>
        <w:rPr>
          <w:color w:val="000000"/>
        </w:rPr>
      </w:pPr>
      <w:r w:rsidDel="00000000" w:rsidR="00000000" w:rsidRPr="00000000">
        <w:rPr>
          <w:color w:val="000000"/>
          <w:rtl w:val="0"/>
        </w:rPr>
        <w:t xml:space="preserve">Periods of time will be calculated in accordance with section 116 of the Housing Grants, Construction and Regeneration Act 1996.</w:t>
      </w:r>
    </w:p>
    <w:p w:rsidR="00000000" w:rsidDel="00000000" w:rsidP="00000000" w:rsidRDefault="00000000" w:rsidRPr="00000000" w14:paraId="0000003E">
      <w:pPr>
        <w:numPr>
          <w:ilvl w:val="0"/>
          <w:numId w:val="2"/>
        </w:numPr>
        <w:pBdr>
          <w:top w:space="0" w:sz="0" w:val="nil"/>
          <w:left w:space="0" w:sz="0" w:val="nil"/>
          <w:bottom w:space="0" w:sz="0" w:val="nil"/>
          <w:right w:space="0" w:sz="0" w:val="nil"/>
          <w:between w:space="0" w:sz="0" w:val="nil"/>
        </w:pBdr>
        <w:spacing w:before="240" w:lineRule="auto"/>
        <w:ind w:left="720" w:hanging="720"/>
        <w:rPr>
          <w:b w:val="1"/>
          <w:smallCaps w:val="1"/>
          <w:color w:val="000000"/>
        </w:rPr>
      </w:pPr>
      <w:r w:rsidDel="00000000" w:rsidR="00000000" w:rsidRPr="00000000">
        <w:rPr>
          <w:b w:val="1"/>
          <w:smallCaps w:val="1"/>
          <w:color w:val="000000"/>
          <w:rtl w:val="0"/>
        </w:rPr>
        <w:t xml:space="preserve">STANDARD OF CARE</w:t>
      </w:r>
    </w:p>
    <w:p w:rsidR="00000000" w:rsidDel="00000000" w:rsidP="00000000" w:rsidRDefault="00000000" w:rsidRPr="00000000" w14:paraId="0000003F">
      <w:pPr>
        <w:keepNext w:val="1"/>
        <w:numPr>
          <w:ilvl w:val="0"/>
          <w:numId w:val="3"/>
        </w:numPr>
        <w:pBdr>
          <w:top w:space="0" w:sz="0" w:val="nil"/>
          <w:left w:space="0" w:sz="0" w:val="nil"/>
          <w:bottom w:space="0" w:sz="0" w:val="nil"/>
          <w:right w:space="0" w:sz="0" w:val="nil"/>
          <w:between w:space="0" w:sz="0" w:val="nil"/>
        </w:pBdr>
        <w:ind w:left="360" w:firstLine="0"/>
        <w:rPr>
          <w:color w:val="000000"/>
        </w:rPr>
      </w:pPr>
      <w:r w:rsidDel="00000000" w:rsidR="00000000" w:rsidRPr="00000000">
        <w:rPr>
          <w:color w:val="000000"/>
          <w:rtl w:val="0"/>
        </w:rPr>
        <w:t xml:space="preserve">The Subcontractor warrants and undertakes to the Beneficiary that:</w:t>
      </w:r>
    </w:p>
    <w:p w:rsidR="00000000" w:rsidDel="00000000" w:rsidP="00000000" w:rsidRDefault="00000000" w:rsidRPr="00000000" w14:paraId="00000040">
      <w:pPr>
        <w:numPr>
          <w:ilvl w:val="1"/>
          <w:numId w:val="2"/>
        </w:numPr>
        <w:pBdr>
          <w:top w:space="0" w:sz="0" w:val="nil"/>
          <w:left w:space="0" w:sz="0" w:val="nil"/>
          <w:bottom w:space="0" w:sz="0" w:val="nil"/>
          <w:right w:space="0" w:sz="0" w:val="nil"/>
          <w:between w:space="0" w:sz="0" w:val="nil"/>
        </w:pBdr>
        <w:spacing w:after="120" w:before="120" w:lineRule="auto"/>
        <w:ind w:left="720" w:hanging="720"/>
        <w:rPr>
          <w:color w:val="000000"/>
        </w:rPr>
      </w:pPr>
      <w:bookmarkStart w:colFirst="0" w:colLast="0" w:name="_heading=h.3dy6vkm" w:id="4"/>
      <w:bookmarkEnd w:id="4"/>
      <w:r w:rsidDel="00000000" w:rsidR="00000000" w:rsidRPr="00000000">
        <w:rPr>
          <w:color w:val="000000"/>
          <w:rtl w:val="0"/>
        </w:rPr>
        <w:t xml:space="preserve">it has carried out and will carry out its duties and obligations under the Sub-Contract subject to and in accordance with the terms of the Sub-Contract; and</w:t>
      </w:r>
    </w:p>
    <w:p w:rsidR="00000000" w:rsidDel="00000000" w:rsidP="00000000" w:rsidRDefault="00000000" w:rsidRPr="00000000" w14:paraId="00000041">
      <w:pPr>
        <w:numPr>
          <w:ilvl w:val="1"/>
          <w:numId w:val="2"/>
        </w:numPr>
        <w:pBdr>
          <w:top w:space="0" w:sz="0" w:val="nil"/>
          <w:left w:space="0" w:sz="0" w:val="nil"/>
          <w:bottom w:space="0" w:sz="0" w:val="nil"/>
          <w:right w:space="0" w:sz="0" w:val="nil"/>
          <w:between w:space="0" w:sz="0" w:val="nil"/>
        </w:pBdr>
        <w:spacing w:after="120" w:before="120" w:lineRule="auto"/>
        <w:ind w:left="720" w:hanging="720"/>
        <w:rPr>
          <w:color w:val="000000"/>
        </w:rPr>
      </w:pPr>
      <w:r w:rsidDel="00000000" w:rsidR="00000000" w:rsidRPr="00000000">
        <w:rPr>
          <w:color w:val="000000"/>
          <w:rtl w:val="0"/>
        </w:rPr>
        <w:t xml:space="preserve">in addition to and without derogation from clause 2.1:</w:t>
      </w:r>
    </w:p>
    <w:p w:rsidR="00000000" w:rsidDel="00000000" w:rsidP="00000000" w:rsidRDefault="00000000" w:rsidRPr="00000000" w14:paraId="00000042">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rPr>
          <w:color w:val="000000"/>
        </w:rPr>
      </w:pPr>
      <w:r w:rsidDel="00000000" w:rsidR="00000000" w:rsidRPr="00000000">
        <w:rPr>
          <w:color w:val="000000"/>
          <w:rtl w:val="0"/>
        </w:rPr>
        <w:t xml:space="preserve">it has carried out and will continue to carry out and complete the Sub-Contract Deliverables in a good and workmanlike manner;</w:t>
      </w:r>
    </w:p>
    <w:p w:rsidR="00000000" w:rsidDel="00000000" w:rsidP="00000000" w:rsidRDefault="00000000" w:rsidRPr="00000000" w14:paraId="00000043">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rPr>
          <w:color w:val="000000"/>
        </w:rPr>
      </w:pPr>
      <w:r w:rsidDel="00000000" w:rsidR="00000000" w:rsidRPr="00000000">
        <w:rPr>
          <w:color w:val="000000"/>
          <w:rtl w:val="0"/>
        </w:rPr>
        <w:t xml:space="preserve">it has exercised and will continue to exercise all the reasonable skill, care and diligence to be expected of a competent contractor experienced in providing similar Deliverables for a project of the same size, scope and complexity as that relating to the Deliverables in the design of the Sub-Contract Deliverables or any part thereof insofar as the same have been or will be designed by the Subcontractor or by the Subcontractor's servants, agents, consultants, sub-subcontractors or suppliers on its behalf; and </w:t>
      </w:r>
    </w:p>
    <w:p w:rsidR="00000000" w:rsidDel="00000000" w:rsidP="00000000" w:rsidRDefault="00000000" w:rsidRPr="00000000" w14:paraId="00000044">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rPr>
          <w:color w:val="000000"/>
        </w:rPr>
      </w:pPr>
      <w:r w:rsidDel="00000000" w:rsidR="00000000" w:rsidRPr="00000000">
        <w:rPr>
          <w:color w:val="000000"/>
          <w:rtl w:val="0"/>
        </w:rPr>
        <w:t xml:space="preserve">the Sub-Contract Deliverables will on completion comply in all respects with the requirements of the Sub-Contract.</w:t>
      </w:r>
    </w:p>
    <w:p w:rsidR="00000000" w:rsidDel="00000000" w:rsidP="00000000" w:rsidRDefault="00000000" w:rsidRPr="00000000" w14:paraId="00000045">
      <w:pPr>
        <w:numPr>
          <w:ilvl w:val="0"/>
          <w:numId w:val="2"/>
        </w:numPr>
        <w:pBdr>
          <w:top w:space="0" w:sz="0" w:val="nil"/>
          <w:left w:space="0" w:sz="0" w:val="nil"/>
          <w:bottom w:space="0" w:sz="0" w:val="nil"/>
          <w:right w:space="0" w:sz="0" w:val="nil"/>
          <w:between w:space="0" w:sz="0" w:val="nil"/>
        </w:pBdr>
        <w:spacing w:before="240" w:lineRule="auto"/>
        <w:ind w:left="720" w:hanging="720"/>
        <w:rPr>
          <w:b w:val="1"/>
          <w:smallCaps w:val="1"/>
          <w:color w:val="000000"/>
        </w:rPr>
      </w:pPr>
      <w:r w:rsidDel="00000000" w:rsidR="00000000" w:rsidRPr="00000000">
        <w:rPr>
          <w:b w:val="1"/>
          <w:smallCaps w:val="1"/>
          <w:color w:val="000000"/>
          <w:rtl w:val="0"/>
        </w:rPr>
        <w:t xml:space="preserve">MATERIALS</w:t>
      </w:r>
    </w:p>
    <w:p w:rsidR="00000000" w:rsidDel="00000000" w:rsidP="00000000" w:rsidRDefault="00000000" w:rsidRPr="00000000" w14:paraId="00000046">
      <w:pPr>
        <w:keepNext w:val="1"/>
        <w:numPr>
          <w:ilvl w:val="0"/>
          <w:numId w:val="3"/>
        </w:numPr>
        <w:pBdr>
          <w:top w:space="0" w:sz="0" w:val="nil"/>
          <w:left w:space="0" w:sz="0" w:val="nil"/>
          <w:bottom w:space="0" w:sz="0" w:val="nil"/>
          <w:right w:space="0" w:sz="0" w:val="nil"/>
          <w:between w:space="0" w:sz="0" w:val="nil"/>
        </w:pBdr>
        <w:ind w:left="360" w:firstLine="0"/>
        <w:rPr>
          <w:color w:val="000000"/>
        </w:rPr>
      </w:pPr>
      <w:r w:rsidDel="00000000" w:rsidR="00000000" w:rsidRPr="00000000">
        <w:rPr>
          <w:color w:val="000000"/>
          <w:rtl w:val="0"/>
        </w:rPr>
        <w:t xml:space="preserve">The Subcontractor further warrants to the Beneficiary that it has not specified or approved for use or used and will not specify or approve for use or use in connection with the Sub-Contract Deliverables any materials which at the time of specification or use (as the case may be):</w:t>
      </w:r>
    </w:p>
    <w:p w:rsidR="00000000" w:rsidDel="00000000" w:rsidP="00000000" w:rsidRDefault="00000000" w:rsidRPr="00000000" w14:paraId="00000047">
      <w:pPr>
        <w:numPr>
          <w:ilvl w:val="1"/>
          <w:numId w:val="2"/>
        </w:numPr>
        <w:pBdr>
          <w:top w:space="0" w:sz="0" w:val="nil"/>
          <w:left w:space="0" w:sz="0" w:val="nil"/>
          <w:bottom w:space="0" w:sz="0" w:val="nil"/>
          <w:right w:space="0" w:sz="0" w:val="nil"/>
          <w:between w:space="0" w:sz="0" w:val="nil"/>
        </w:pBdr>
        <w:spacing w:after="120" w:before="120" w:lineRule="auto"/>
        <w:ind w:left="720" w:hanging="720"/>
        <w:rPr>
          <w:color w:val="000000"/>
        </w:rPr>
      </w:pPr>
      <w:r w:rsidDel="00000000" w:rsidR="00000000" w:rsidRPr="00000000">
        <w:rPr>
          <w:color w:val="000000"/>
          <w:rtl w:val="0"/>
        </w:rPr>
        <w:t xml:space="preserve">are known to be deleterious when used in the manner in which they are to be used (either to health and safety or to the durability of the Sub-Contract Deliverables); or</w:t>
      </w:r>
    </w:p>
    <w:p w:rsidR="00000000" w:rsidDel="00000000" w:rsidP="00000000" w:rsidRDefault="00000000" w:rsidRPr="00000000" w14:paraId="00000048">
      <w:pPr>
        <w:numPr>
          <w:ilvl w:val="1"/>
          <w:numId w:val="2"/>
        </w:numPr>
        <w:pBdr>
          <w:top w:space="0" w:sz="0" w:val="nil"/>
          <w:left w:space="0" w:sz="0" w:val="nil"/>
          <w:bottom w:space="0" w:sz="0" w:val="nil"/>
          <w:right w:space="0" w:sz="0" w:val="nil"/>
          <w:between w:space="0" w:sz="0" w:val="nil"/>
        </w:pBdr>
        <w:spacing w:after="120" w:before="120" w:lineRule="auto"/>
        <w:ind w:left="720" w:hanging="720"/>
        <w:rPr>
          <w:color w:val="000000"/>
        </w:rPr>
      </w:pPr>
      <w:r w:rsidDel="00000000" w:rsidR="00000000" w:rsidRPr="00000000">
        <w:rPr>
          <w:color w:val="000000"/>
          <w:rtl w:val="0"/>
        </w:rPr>
        <w:t xml:space="preserve">contravene any relevant standard code of practice issued from time to time by the BSI Group or under a European directive relating to standards or good practice; or</w:t>
      </w:r>
    </w:p>
    <w:p w:rsidR="00000000" w:rsidDel="00000000" w:rsidP="00000000" w:rsidRDefault="00000000" w:rsidRPr="00000000" w14:paraId="00000049">
      <w:pPr>
        <w:numPr>
          <w:ilvl w:val="1"/>
          <w:numId w:val="2"/>
        </w:numPr>
        <w:pBdr>
          <w:top w:space="0" w:sz="0" w:val="nil"/>
          <w:left w:space="0" w:sz="0" w:val="nil"/>
          <w:bottom w:space="0" w:sz="0" w:val="nil"/>
          <w:right w:space="0" w:sz="0" w:val="nil"/>
          <w:between w:space="0" w:sz="0" w:val="nil"/>
        </w:pBdr>
        <w:spacing w:after="120" w:before="120" w:lineRule="auto"/>
        <w:ind w:left="720" w:hanging="720"/>
        <w:rPr>
          <w:color w:val="000000"/>
        </w:rPr>
      </w:pPr>
      <w:r w:rsidDel="00000000" w:rsidR="00000000" w:rsidRPr="00000000">
        <w:rPr>
          <w:color w:val="000000"/>
          <w:rtl w:val="0"/>
        </w:rPr>
        <w:t xml:space="preserve">do not accord with the guidelines contained in the edition of the publication Good Practice in Selection of Construction Materials (British Council for Offices (BCO)), current at the date of specification or use.</w:t>
      </w:r>
    </w:p>
    <w:p w:rsidR="00000000" w:rsidDel="00000000" w:rsidP="00000000" w:rsidRDefault="00000000" w:rsidRPr="00000000" w14:paraId="0000004A">
      <w:pPr>
        <w:keepNext w:val="1"/>
        <w:numPr>
          <w:ilvl w:val="0"/>
          <w:numId w:val="2"/>
        </w:numPr>
        <w:pBdr>
          <w:top w:space="0" w:sz="0" w:val="nil"/>
          <w:left w:space="0" w:sz="0" w:val="nil"/>
          <w:bottom w:space="0" w:sz="0" w:val="nil"/>
          <w:right w:space="0" w:sz="0" w:val="nil"/>
          <w:between w:space="0" w:sz="0" w:val="nil"/>
        </w:pBdr>
        <w:spacing w:before="240" w:lineRule="auto"/>
        <w:ind w:left="720" w:hanging="720"/>
        <w:rPr>
          <w:b w:val="1"/>
          <w:smallCaps w:val="1"/>
          <w:color w:val="000000"/>
        </w:rPr>
      </w:pPr>
      <w:bookmarkStart w:colFirst="0" w:colLast="0" w:name="_heading=h.1t3h5sf" w:id="5"/>
      <w:bookmarkEnd w:id="5"/>
      <w:r w:rsidDel="00000000" w:rsidR="00000000" w:rsidRPr="00000000">
        <w:rPr>
          <w:b w:val="1"/>
          <w:smallCaps w:val="1"/>
          <w:color w:val="000000"/>
          <w:rtl w:val="0"/>
        </w:rPr>
        <w:t xml:space="preserve">COPYRIGHT LICENCE</w:t>
      </w:r>
    </w:p>
    <w:p w:rsidR="00000000" w:rsidDel="00000000" w:rsidP="00000000" w:rsidRDefault="00000000" w:rsidRPr="00000000" w14:paraId="0000004B">
      <w:pPr>
        <w:numPr>
          <w:ilvl w:val="1"/>
          <w:numId w:val="2"/>
        </w:numPr>
        <w:pBdr>
          <w:top w:space="0" w:sz="0" w:val="nil"/>
          <w:left w:space="0" w:sz="0" w:val="nil"/>
          <w:bottom w:space="0" w:sz="0" w:val="nil"/>
          <w:right w:space="0" w:sz="0" w:val="nil"/>
          <w:between w:space="0" w:sz="0" w:val="nil"/>
        </w:pBdr>
        <w:spacing w:after="120" w:before="120" w:lineRule="auto"/>
        <w:ind w:left="720" w:hanging="720"/>
        <w:rPr>
          <w:color w:val="000000"/>
        </w:rPr>
      </w:pPr>
      <w:bookmarkStart w:colFirst="0" w:colLast="0" w:name="_heading=h.4d34og8" w:id="6"/>
      <w:bookmarkEnd w:id="6"/>
      <w:r w:rsidDel="00000000" w:rsidR="00000000" w:rsidRPr="00000000">
        <w:rPr>
          <w:color w:val="000000"/>
          <w:rtl w:val="0"/>
        </w:rPr>
        <w:t xml:space="preserve">The Subcontractor hereby grants to the Beneficiary an irrevocable, royalty-free and non-exclusive licence to copy and use the Documents and to reproduce the designs and works contained in them for all purposes relating to or connected with the Deliverables including (but without limitation) the execution, completion, mortgaging, letting, management, sale, advertisement, extension, alteration, maintenance, reinstatement and repair of the same.  The licence will carry the right to grant sub-licences and be freely transferable to third parties.</w:t>
      </w:r>
    </w:p>
    <w:p w:rsidR="00000000" w:rsidDel="00000000" w:rsidP="00000000" w:rsidRDefault="00000000" w:rsidRPr="00000000" w14:paraId="0000004C">
      <w:pPr>
        <w:numPr>
          <w:ilvl w:val="1"/>
          <w:numId w:val="2"/>
        </w:numPr>
        <w:pBdr>
          <w:top w:space="0" w:sz="0" w:val="nil"/>
          <w:left w:space="0" w:sz="0" w:val="nil"/>
          <w:bottom w:space="0" w:sz="0" w:val="nil"/>
          <w:right w:space="0" w:sz="0" w:val="nil"/>
          <w:between w:space="0" w:sz="0" w:val="nil"/>
        </w:pBdr>
        <w:spacing w:after="120" w:before="120" w:lineRule="auto"/>
        <w:ind w:left="720" w:hanging="720"/>
        <w:rPr>
          <w:color w:val="000000"/>
        </w:rPr>
      </w:pPr>
      <w:r w:rsidDel="00000000" w:rsidR="00000000" w:rsidRPr="00000000">
        <w:rPr>
          <w:color w:val="000000"/>
          <w:rtl w:val="0"/>
        </w:rPr>
        <w:t xml:space="preserve">The Subcontractor will not be liable or responsible for any use of the Documents for any purpose other than that for which the same was originally prepared and provided by the Subcontractor.</w:t>
      </w:r>
    </w:p>
    <w:p w:rsidR="00000000" w:rsidDel="00000000" w:rsidP="00000000" w:rsidRDefault="00000000" w:rsidRPr="00000000" w14:paraId="0000004D">
      <w:pPr>
        <w:numPr>
          <w:ilvl w:val="1"/>
          <w:numId w:val="2"/>
        </w:numPr>
        <w:pBdr>
          <w:top w:space="0" w:sz="0" w:val="nil"/>
          <w:left w:space="0" w:sz="0" w:val="nil"/>
          <w:bottom w:space="0" w:sz="0" w:val="nil"/>
          <w:right w:space="0" w:sz="0" w:val="nil"/>
          <w:between w:space="0" w:sz="0" w:val="nil"/>
        </w:pBdr>
        <w:spacing w:after="120" w:before="120" w:lineRule="auto"/>
        <w:ind w:left="720" w:hanging="720"/>
        <w:rPr>
          <w:color w:val="000000"/>
        </w:rPr>
      </w:pPr>
      <w:r w:rsidDel="00000000" w:rsidR="00000000" w:rsidRPr="00000000">
        <w:rPr>
          <w:color w:val="000000"/>
          <w:rtl w:val="0"/>
        </w:rPr>
        <w:t xml:space="preserve">The Intellectual Property Rights in the Documents will remain vested in the Subcontractor.  Insofar as ownership of any Intellectual Property Right in any Document is vested in any person other than the Subcontractor including, without limitation, any sub-Subcontractor, the Subcontractor will procure for the Beneficiary the benefit of such a licence as is referred to in clause 4.1 for the purposes referred to in that clause.</w:t>
      </w:r>
    </w:p>
    <w:p w:rsidR="00000000" w:rsidDel="00000000" w:rsidP="00000000" w:rsidRDefault="00000000" w:rsidRPr="00000000" w14:paraId="0000004E">
      <w:pPr>
        <w:numPr>
          <w:ilvl w:val="1"/>
          <w:numId w:val="2"/>
        </w:numPr>
        <w:pBdr>
          <w:top w:space="0" w:sz="0" w:val="nil"/>
          <w:left w:space="0" w:sz="0" w:val="nil"/>
          <w:bottom w:space="0" w:sz="0" w:val="nil"/>
          <w:right w:space="0" w:sz="0" w:val="nil"/>
          <w:between w:space="0" w:sz="0" w:val="nil"/>
        </w:pBdr>
        <w:spacing w:after="120" w:before="120" w:lineRule="auto"/>
        <w:ind w:left="720" w:hanging="720"/>
        <w:rPr>
          <w:color w:val="000000"/>
        </w:rPr>
      </w:pPr>
      <w:r w:rsidDel="00000000" w:rsidR="00000000" w:rsidRPr="00000000">
        <w:rPr>
          <w:color w:val="000000"/>
          <w:rtl w:val="0"/>
        </w:rPr>
        <w:t xml:space="preserve">The Subcontractor warrants to the Beneficiary that the use, by the Beneficiary, of any of the Documents for any purpose provided for in clause 4.1 will not infringe the Intellectual Property Rights of any third party in relation to the Documents.</w:t>
      </w:r>
    </w:p>
    <w:p w:rsidR="00000000" w:rsidDel="00000000" w:rsidP="00000000" w:rsidRDefault="00000000" w:rsidRPr="00000000" w14:paraId="0000004F">
      <w:pPr>
        <w:numPr>
          <w:ilvl w:val="1"/>
          <w:numId w:val="2"/>
        </w:numPr>
        <w:pBdr>
          <w:top w:space="0" w:sz="0" w:val="nil"/>
          <w:left w:space="0" w:sz="0" w:val="nil"/>
          <w:bottom w:space="0" w:sz="0" w:val="nil"/>
          <w:right w:space="0" w:sz="0" w:val="nil"/>
          <w:between w:space="0" w:sz="0" w:val="nil"/>
        </w:pBdr>
        <w:spacing w:after="120" w:before="120" w:lineRule="auto"/>
        <w:ind w:left="720" w:hanging="720"/>
        <w:rPr>
          <w:color w:val="000000"/>
        </w:rPr>
      </w:pPr>
      <w:r w:rsidDel="00000000" w:rsidR="00000000" w:rsidRPr="00000000">
        <w:rPr>
          <w:color w:val="000000"/>
          <w:rtl w:val="0"/>
        </w:rPr>
        <w:t xml:space="preserve">The Subcontractor will, if so requested at any time, execute such documents and perform such acts as may be required fully and effectively to assure to the Beneficiary or any third party the rights referred to in this clause 4.  </w:t>
      </w:r>
    </w:p>
    <w:p w:rsidR="00000000" w:rsidDel="00000000" w:rsidP="00000000" w:rsidRDefault="00000000" w:rsidRPr="00000000" w14:paraId="00000050">
      <w:pPr>
        <w:numPr>
          <w:ilvl w:val="1"/>
          <w:numId w:val="2"/>
        </w:numPr>
        <w:pBdr>
          <w:top w:space="0" w:sz="0" w:val="nil"/>
          <w:left w:space="0" w:sz="0" w:val="nil"/>
          <w:bottom w:space="0" w:sz="0" w:val="nil"/>
          <w:right w:space="0" w:sz="0" w:val="nil"/>
          <w:between w:space="0" w:sz="0" w:val="nil"/>
        </w:pBdr>
        <w:spacing w:after="120" w:before="120" w:lineRule="auto"/>
        <w:ind w:left="720" w:hanging="720"/>
        <w:rPr>
          <w:color w:val="000000"/>
        </w:rPr>
      </w:pPr>
      <w:r w:rsidDel="00000000" w:rsidR="00000000" w:rsidRPr="00000000">
        <w:rPr>
          <w:color w:val="000000"/>
          <w:rtl w:val="0"/>
        </w:rPr>
        <w:t xml:space="preserve">The Subcontractor will provide to the Beneficiary a copy of any of the Documents within 7 days of receipt by the Subcontractor of a written request from the Beneficiary to do so.  The Beneficiary agrees to pay the reasonable copying charges of the Subcontractor for provision of the same to the Beneficiary.</w:t>
      </w:r>
    </w:p>
    <w:p w:rsidR="00000000" w:rsidDel="00000000" w:rsidP="00000000" w:rsidRDefault="00000000" w:rsidRPr="00000000" w14:paraId="00000051">
      <w:pPr>
        <w:numPr>
          <w:ilvl w:val="0"/>
          <w:numId w:val="2"/>
        </w:numPr>
        <w:pBdr>
          <w:top w:space="0" w:sz="0" w:val="nil"/>
          <w:left w:space="0" w:sz="0" w:val="nil"/>
          <w:bottom w:space="0" w:sz="0" w:val="nil"/>
          <w:right w:space="0" w:sz="0" w:val="nil"/>
          <w:between w:space="0" w:sz="0" w:val="nil"/>
        </w:pBdr>
        <w:spacing w:before="240" w:lineRule="auto"/>
        <w:ind w:left="720" w:hanging="720"/>
        <w:rPr>
          <w:b w:val="1"/>
          <w:smallCaps w:val="1"/>
          <w:color w:val="000000"/>
        </w:rPr>
      </w:pPr>
      <w:bookmarkStart w:colFirst="0" w:colLast="0" w:name="_heading=h.2s8eyo1" w:id="7"/>
      <w:bookmarkEnd w:id="7"/>
      <w:r w:rsidDel="00000000" w:rsidR="00000000" w:rsidRPr="00000000">
        <w:rPr>
          <w:b w:val="1"/>
          <w:smallCaps w:val="1"/>
          <w:color w:val="000000"/>
          <w:rtl w:val="0"/>
        </w:rPr>
        <w:t xml:space="preserve">PROFESSIONAL INDEMNITY INSURANCE</w:t>
      </w:r>
    </w:p>
    <w:p w:rsidR="00000000" w:rsidDel="00000000" w:rsidP="00000000" w:rsidRDefault="00000000" w:rsidRPr="00000000" w14:paraId="00000052">
      <w:pPr>
        <w:numPr>
          <w:ilvl w:val="1"/>
          <w:numId w:val="2"/>
        </w:numPr>
        <w:pBdr>
          <w:top w:space="0" w:sz="0" w:val="nil"/>
          <w:left w:space="0" w:sz="0" w:val="nil"/>
          <w:bottom w:space="0" w:sz="0" w:val="nil"/>
          <w:right w:space="0" w:sz="0" w:val="nil"/>
          <w:between w:space="0" w:sz="0" w:val="nil"/>
        </w:pBdr>
        <w:spacing w:after="120" w:before="120" w:lineRule="auto"/>
        <w:ind w:left="720" w:hanging="720"/>
        <w:rPr>
          <w:color w:val="000000"/>
        </w:rPr>
      </w:pPr>
      <w:r w:rsidDel="00000000" w:rsidR="00000000" w:rsidRPr="00000000">
        <w:rPr>
          <w:color w:val="000000"/>
          <w:rtl w:val="0"/>
        </w:rPr>
        <w:t xml:space="preserve">The Subcontractor warrants that:</w:t>
      </w:r>
    </w:p>
    <w:p w:rsidR="00000000" w:rsidDel="00000000" w:rsidP="00000000" w:rsidRDefault="00000000" w:rsidRPr="00000000" w14:paraId="00000053">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rPr>
          <w:color w:val="000000"/>
        </w:rPr>
      </w:pPr>
      <w:r w:rsidDel="00000000" w:rsidR="00000000" w:rsidRPr="00000000">
        <w:rPr>
          <w:color w:val="000000"/>
          <w:rtl w:val="0"/>
        </w:rPr>
        <w:t xml:space="preserve">it has maintained and will maintain, during the provision of the Sub-Contract Deliverables and the Limitation Period, professional indemnity insurance with an insurer authorised to carry out insurance business in the United Kingdom for an amount not less than (</w:t>
      </w:r>
      <w:r w:rsidDel="00000000" w:rsidR="00000000" w:rsidRPr="00000000">
        <w:rPr>
          <w:color w:val="000000"/>
          <w:highlight w:val="yellow"/>
          <w:rtl w:val="0"/>
        </w:rPr>
        <w:t xml:space="preserve">insert</w:t>
      </w:r>
      <w:r w:rsidDel="00000000" w:rsidR="00000000" w:rsidRPr="00000000">
        <w:rPr>
          <w:color w:val="000000"/>
          <w:rtl w:val="0"/>
        </w:rPr>
        <w:t xml:space="preserve">) million pounds (£</w:t>
      </w:r>
      <w:r w:rsidDel="00000000" w:rsidR="00000000" w:rsidRPr="00000000">
        <w:rPr>
          <w:color w:val="000000"/>
          <w:highlight w:val="yellow"/>
          <w:rtl w:val="0"/>
        </w:rPr>
        <w:t xml:space="preserve">insert</w:t>
      </w:r>
      <w:r w:rsidDel="00000000" w:rsidR="00000000" w:rsidRPr="00000000">
        <w:rPr>
          <w:color w:val="000000"/>
          <w:rtl w:val="0"/>
        </w:rPr>
        <w:t xml:space="preserve">), any one claim, in respect of any negligence on the part of the Subcontractor in the performance of its design obligations under the Sub-Contract, so long as such insurance is available at commercially reasonable rates and on commercially reasonable terms; and</w:t>
      </w:r>
    </w:p>
    <w:p w:rsidR="00000000" w:rsidDel="00000000" w:rsidP="00000000" w:rsidRDefault="00000000" w:rsidRPr="00000000" w14:paraId="00000054">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rPr>
          <w:color w:val="000000"/>
        </w:rPr>
      </w:pPr>
      <w:r w:rsidDel="00000000" w:rsidR="00000000" w:rsidRPr="00000000">
        <w:rPr>
          <w:color w:val="000000"/>
          <w:rtl w:val="0"/>
        </w:rPr>
        <w:t xml:space="preserve">cover under the professional indemnity insurance is extended to include the Subcontractor's liabilities under this deed.</w:t>
      </w:r>
    </w:p>
    <w:p w:rsidR="00000000" w:rsidDel="00000000" w:rsidP="00000000" w:rsidRDefault="00000000" w:rsidRPr="00000000" w14:paraId="00000055">
      <w:pPr>
        <w:numPr>
          <w:ilvl w:val="1"/>
          <w:numId w:val="2"/>
        </w:numPr>
        <w:pBdr>
          <w:top w:space="0" w:sz="0" w:val="nil"/>
          <w:left w:space="0" w:sz="0" w:val="nil"/>
          <w:bottom w:space="0" w:sz="0" w:val="nil"/>
          <w:right w:space="0" w:sz="0" w:val="nil"/>
          <w:between w:space="0" w:sz="0" w:val="nil"/>
        </w:pBdr>
        <w:spacing w:after="120" w:before="120" w:lineRule="auto"/>
        <w:ind w:left="720" w:hanging="720"/>
        <w:rPr>
          <w:color w:val="000000"/>
        </w:rPr>
      </w:pPr>
      <w:r w:rsidDel="00000000" w:rsidR="00000000" w:rsidRPr="00000000">
        <w:rPr>
          <w:color w:val="000000"/>
          <w:rtl w:val="0"/>
        </w:rPr>
        <w:t xml:space="preserve">For the purposes of this clause 5, insurance that is subject to any increased or additional premium because of the Subcontractor's claims record or other acts, omissions or circumstances particular to the Subcontractor will be deemed to be insurance available at commercially reasonable rates.</w:t>
      </w:r>
    </w:p>
    <w:p w:rsidR="00000000" w:rsidDel="00000000" w:rsidP="00000000" w:rsidRDefault="00000000" w:rsidRPr="00000000" w14:paraId="00000056">
      <w:pPr>
        <w:numPr>
          <w:ilvl w:val="1"/>
          <w:numId w:val="2"/>
        </w:numPr>
        <w:pBdr>
          <w:top w:space="0" w:sz="0" w:val="nil"/>
          <w:left w:space="0" w:sz="0" w:val="nil"/>
          <w:bottom w:space="0" w:sz="0" w:val="nil"/>
          <w:right w:space="0" w:sz="0" w:val="nil"/>
          <w:between w:space="0" w:sz="0" w:val="nil"/>
        </w:pBdr>
        <w:spacing w:after="120" w:before="120" w:lineRule="auto"/>
        <w:ind w:left="720" w:hanging="720"/>
        <w:rPr>
          <w:color w:val="000000"/>
        </w:rPr>
      </w:pPr>
      <w:r w:rsidDel="00000000" w:rsidR="00000000" w:rsidRPr="00000000">
        <w:rPr>
          <w:color w:val="000000"/>
          <w:rtl w:val="0"/>
        </w:rPr>
        <w:t xml:space="preserve">As and when required by the Beneficiary, the Subcontractor will produce for inspection documentary evidence that such insurance is being properly maintained.</w:t>
      </w:r>
    </w:p>
    <w:p w:rsidR="00000000" w:rsidDel="00000000" w:rsidP="00000000" w:rsidRDefault="00000000" w:rsidRPr="00000000" w14:paraId="00000057">
      <w:pPr>
        <w:numPr>
          <w:ilvl w:val="1"/>
          <w:numId w:val="2"/>
        </w:numPr>
        <w:pBdr>
          <w:top w:space="0" w:sz="0" w:val="nil"/>
          <w:left w:space="0" w:sz="0" w:val="nil"/>
          <w:bottom w:space="0" w:sz="0" w:val="nil"/>
          <w:right w:space="0" w:sz="0" w:val="nil"/>
          <w:between w:space="0" w:sz="0" w:val="nil"/>
        </w:pBdr>
        <w:spacing w:after="120" w:before="120" w:lineRule="auto"/>
        <w:ind w:left="720" w:hanging="720"/>
        <w:rPr>
          <w:color w:val="000000"/>
        </w:rPr>
      </w:pPr>
      <w:r w:rsidDel="00000000" w:rsidR="00000000" w:rsidRPr="00000000">
        <w:rPr>
          <w:color w:val="000000"/>
          <w:rtl w:val="0"/>
        </w:rPr>
        <w:t xml:space="preserve">If the Subcontractor is unable to obtain professional indemnity insurance at reasonably commercial rates and on reasonably commercial terms, or if its insurance policy becomes void or unenforceable, it will promptly give notice of this to the Beneficiary.</w:t>
      </w:r>
    </w:p>
    <w:p w:rsidR="00000000" w:rsidDel="00000000" w:rsidP="00000000" w:rsidRDefault="00000000" w:rsidRPr="00000000" w14:paraId="00000058">
      <w:pPr>
        <w:numPr>
          <w:ilvl w:val="0"/>
          <w:numId w:val="2"/>
        </w:numPr>
        <w:pBdr>
          <w:top w:space="0" w:sz="0" w:val="nil"/>
          <w:left w:space="0" w:sz="0" w:val="nil"/>
          <w:bottom w:space="0" w:sz="0" w:val="nil"/>
          <w:right w:space="0" w:sz="0" w:val="nil"/>
          <w:between w:space="0" w:sz="0" w:val="nil"/>
        </w:pBdr>
        <w:spacing w:before="240" w:lineRule="auto"/>
        <w:ind w:left="720" w:hanging="720"/>
        <w:rPr>
          <w:b w:val="1"/>
          <w:smallCaps w:val="1"/>
          <w:color w:val="000000"/>
        </w:rPr>
      </w:pPr>
      <w:bookmarkStart w:colFirst="0" w:colLast="0" w:name="_heading=h.17dp8vu" w:id="8"/>
      <w:bookmarkEnd w:id="8"/>
      <w:r w:rsidDel="00000000" w:rsidR="00000000" w:rsidRPr="00000000">
        <w:rPr>
          <w:b w:val="1"/>
          <w:smallCaps w:val="1"/>
          <w:color w:val="000000"/>
          <w:rtl w:val="0"/>
        </w:rPr>
        <w:t xml:space="preserve">SUBSTITUTION</w:t>
      </w:r>
    </w:p>
    <w:p w:rsidR="00000000" w:rsidDel="00000000" w:rsidP="00000000" w:rsidRDefault="00000000" w:rsidRPr="00000000" w14:paraId="00000059">
      <w:pPr>
        <w:numPr>
          <w:ilvl w:val="1"/>
          <w:numId w:val="2"/>
        </w:numPr>
        <w:pBdr>
          <w:top w:space="0" w:sz="0" w:val="nil"/>
          <w:left w:space="0" w:sz="0" w:val="nil"/>
          <w:bottom w:space="0" w:sz="0" w:val="nil"/>
          <w:right w:space="0" w:sz="0" w:val="nil"/>
          <w:between w:space="0" w:sz="0" w:val="nil"/>
        </w:pBdr>
        <w:spacing w:after="120" w:before="120" w:lineRule="auto"/>
        <w:ind w:left="720" w:hanging="720"/>
        <w:rPr>
          <w:color w:val="000000"/>
        </w:rPr>
      </w:pPr>
      <w:bookmarkStart w:colFirst="0" w:colLast="0" w:name="_heading=h.3rdcrjn" w:id="9"/>
      <w:bookmarkEnd w:id="9"/>
      <w:r w:rsidDel="00000000" w:rsidR="00000000" w:rsidRPr="00000000">
        <w:rPr>
          <w:color w:val="000000"/>
          <w:rtl w:val="0"/>
        </w:rPr>
        <w:t xml:space="preserve">The Subcontractor will not exercise nor seek to exercise any right of determination of its employment under the Sub-Contract or to treat the Sub-Contract as having been repudiated by the Supplier or to discontinue the performance of any of the Subcontractor's obligations in relation to the Sub-Contract Deliverables by reason of breach on the part of the Supplier (or otherwise) without giving to the Appointee not less than 21 days' written notice of its intention to do so and specifying in such notice the grounds for the proposed termination.  The Subcontractor will for the period of any such notice diligently and properly continue to perform the Subcontractor's obligations under the Sub-Contract.</w:t>
      </w:r>
    </w:p>
    <w:p w:rsidR="00000000" w:rsidDel="00000000" w:rsidP="00000000" w:rsidRDefault="00000000" w:rsidRPr="00000000" w14:paraId="0000005A">
      <w:pPr>
        <w:numPr>
          <w:ilvl w:val="1"/>
          <w:numId w:val="2"/>
        </w:numPr>
        <w:pBdr>
          <w:top w:space="0" w:sz="0" w:val="nil"/>
          <w:left w:space="0" w:sz="0" w:val="nil"/>
          <w:bottom w:space="0" w:sz="0" w:val="nil"/>
          <w:right w:space="0" w:sz="0" w:val="nil"/>
          <w:between w:space="0" w:sz="0" w:val="nil"/>
        </w:pBdr>
        <w:spacing w:after="120" w:before="120" w:lineRule="auto"/>
        <w:ind w:left="720" w:hanging="720"/>
        <w:rPr>
          <w:color w:val="000000"/>
        </w:rPr>
      </w:pPr>
      <w:r w:rsidDel="00000000" w:rsidR="00000000" w:rsidRPr="00000000">
        <w:rPr>
          <w:color w:val="000000"/>
          <w:rtl w:val="0"/>
        </w:rPr>
        <w:t xml:space="preserve">Any period stipulated in the Sub-Contract for the exercise by the Subcontractor of a right of determination will nevertheless be extended as may be necessary to take account of the period of notice required under clause 6.1.</w:t>
      </w:r>
    </w:p>
    <w:p w:rsidR="00000000" w:rsidDel="00000000" w:rsidP="00000000" w:rsidRDefault="00000000" w:rsidRPr="00000000" w14:paraId="0000005B">
      <w:pPr>
        <w:numPr>
          <w:ilvl w:val="1"/>
          <w:numId w:val="2"/>
        </w:numPr>
        <w:pBdr>
          <w:top w:space="0" w:sz="0" w:val="nil"/>
          <w:left w:space="0" w:sz="0" w:val="nil"/>
          <w:bottom w:space="0" w:sz="0" w:val="nil"/>
          <w:right w:space="0" w:sz="0" w:val="nil"/>
          <w:between w:space="0" w:sz="0" w:val="nil"/>
        </w:pBdr>
        <w:spacing w:after="120" w:before="120" w:lineRule="auto"/>
        <w:ind w:left="720" w:hanging="720"/>
        <w:rPr>
          <w:color w:val="000000"/>
        </w:rPr>
      </w:pPr>
      <w:r w:rsidDel="00000000" w:rsidR="00000000" w:rsidRPr="00000000">
        <w:rPr>
          <w:color w:val="000000"/>
          <w:rtl w:val="0"/>
        </w:rPr>
        <w:t xml:space="preserve">Compliance by the Subcontractor with the provisions of clause 6.1 will not be treated as a waiver of any breach on the part of the Supplier giving rise to the right of determination nor otherwise prevent the Subcontractor from exercising its rights after the expiration of the notice unless the right of determination will have ceased under the provisions of clause 6.4.</w:t>
      </w:r>
    </w:p>
    <w:p w:rsidR="00000000" w:rsidDel="00000000" w:rsidP="00000000" w:rsidRDefault="00000000" w:rsidRPr="00000000" w14:paraId="0000005C">
      <w:pPr>
        <w:numPr>
          <w:ilvl w:val="1"/>
          <w:numId w:val="2"/>
        </w:numPr>
        <w:pBdr>
          <w:top w:space="0" w:sz="0" w:val="nil"/>
          <w:left w:space="0" w:sz="0" w:val="nil"/>
          <w:bottom w:space="0" w:sz="0" w:val="nil"/>
          <w:right w:space="0" w:sz="0" w:val="nil"/>
          <w:between w:space="0" w:sz="0" w:val="nil"/>
        </w:pBdr>
        <w:spacing w:after="120" w:before="120" w:lineRule="auto"/>
        <w:ind w:left="720" w:hanging="720"/>
        <w:rPr>
          <w:color w:val="000000"/>
        </w:rPr>
      </w:pPr>
      <w:bookmarkStart w:colFirst="0" w:colLast="0" w:name="_heading=h.26in1rg" w:id="10"/>
      <w:bookmarkEnd w:id="10"/>
      <w:r w:rsidDel="00000000" w:rsidR="00000000" w:rsidRPr="00000000">
        <w:rPr>
          <w:color w:val="000000"/>
          <w:rtl w:val="0"/>
        </w:rPr>
        <w:t xml:space="preserve">The right of the Subcontractor to determine its employment under the Sub-Contract or to treat the Sub-Contract as having been repudiated or to discontinue the performance of any of its obligations in relation to the Sub-Contract Deliverables will cease if within the period of 21 days referred to in clause 6.1 the Appointee will give written notice to the Subcontractor:</w:t>
      </w:r>
    </w:p>
    <w:p w:rsidR="00000000" w:rsidDel="00000000" w:rsidP="00000000" w:rsidRDefault="00000000" w:rsidRPr="00000000" w14:paraId="0000005D">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rPr>
          <w:color w:val="000000"/>
        </w:rPr>
      </w:pPr>
      <w:r w:rsidDel="00000000" w:rsidR="00000000" w:rsidRPr="00000000">
        <w:rPr>
          <w:color w:val="000000"/>
          <w:rtl w:val="0"/>
        </w:rPr>
        <w:t xml:space="preserve">requiring the Subcontractor to continue with the performance of all its obligations under the Sub-Contract;</w:t>
      </w:r>
    </w:p>
    <w:p w:rsidR="00000000" w:rsidDel="00000000" w:rsidP="00000000" w:rsidRDefault="00000000" w:rsidRPr="00000000" w14:paraId="0000005E">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rPr>
          <w:color w:val="000000"/>
        </w:rPr>
      </w:pPr>
      <w:r w:rsidDel="00000000" w:rsidR="00000000" w:rsidRPr="00000000">
        <w:rPr>
          <w:color w:val="000000"/>
          <w:rtl w:val="0"/>
        </w:rPr>
        <w:t xml:space="preserve">acknowledging that the Appointee is assuming all the obligations of the Supplier under the Sub-Contract; and</w:t>
      </w:r>
    </w:p>
    <w:p w:rsidR="00000000" w:rsidDel="00000000" w:rsidP="00000000" w:rsidRDefault="00000000" w:rsidRPr="00000000" w14:paraId="0000005F">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rPr>
          <w:color w:val="000000"/>
        </w:rPr>
      </w:pPr>
      <w:r w:rsidDel="00000000" w:rsidR="00000000" w:rsidRPr="00000000">
        <w:rPr>
          <w:color w:val="000000"/>
          <w:rtl w:val="0"/>
        </w:rPr>
        <w:t xml:space="preserve">undertaking to the Subcontractor to discharge all amounts payable to the Subcontractor under the terms of the Sub-Contract,</w:t>
      </w:r>
    </w:p>
    <w:p w:rsidR="00000000" w:rsidDel="00000000" w:rsidP="00000000" w:rsidRDefault="00000000" w:rsidRPr="00000000" w14:paraId="00000060">
      <w:pPr>
        <w:keepNext w:val="1"/>
        <w:numPr>
          <w:ilvl w:val="0"/>
          <w:numId w:val="3"/>
        </w:numPr>
        <w:pBdr>
          <w:top w:space="0" w:sz="0" w:val="nil"/>
          <w:left w:space="0" w:sz="0" w:val="nil"/>
          <w:bottom w:space="0" w:sz="0" w:val="nil"/>
          <w:right w:space="0" w:sz="0" w:val="nil"/>
          <w:between w:space="0" w:sz="0" w:val="nil"/>
        </w:pBdr>
        <w:ind w:left="993" w:firstLine="0"/>
        <w:rPr>
          <w:color w:val="000000"/>
        </w:rPr>
      </w:pPr>
      <w:r w:rsidDel="00000000" w:rsidR="00000000" w:rsidRPr="00000000">
        <w:rPr>
          <w:color w:val="000000"/>
          <w:rtl w:val="0"/>
        </w:rPr>
        <w:t xml:space="preserve">and pays to the Subcontractor any sums which have become due and payable to the Subcontractor under the Sub-Contract but which remain unpaid.</w:t>
      </w:r>
    </w:p>
    <w:p w:rsidR="00000000" w:rsidDel="00000000" w:rsidP="00000000" w:rsidRDefault="00000000" w:rsidRPr="00000000" w14:paraId="00000061">
      <w:pPr>
        <w:numPr>
          <w:ilvl w:val="1"/>
          <w:numId w:val="2"/>
        </w:numPr>
        <w:pBdr>
          <w:top w:space="0" w:sz="0" w:val="nil"/>
          <w:left w:space="0" w:sz="0" w:val="nil"/>
          <w:bottom w:space="0" w:sz="0" w:val="nil"/>
          <w:right w:space="0" w:sz="0" w:val="nil"/>
          <w:between w:space="0" w:sz="0" w:val="nil"/>
        </w:pBdr>
        <w:spacing w:after="120" w:before="120" w:lineRule="auto"/>
        <w:ind w:left="720" w:hanging="720"/>
        <w:rPr>
          <w:color w:val="000000"/>
        </w:rPr>
      </w:pPr>
      <w:bookmarkStart w:colFirst="0" w:colLast="0" w:name="_heading=h.lnxbz9" w:id="11"/>
      <w:bookmarkEnd w:id="11"/>
      <w:r w:rsidDel="00000000" w:rsidR="00000000" w:rsidRPr="00000000">
        <w:rPr>
          <w:color w:val="000000"/>
          <w:rtl w:val="0"/>
        </w:rPr>
        <w:t xml:space="preserve">Upon compliance by the Appointee with the requirements of clause 6.4 the Sub-Contract will continue in full force and effect as if the right of determination on the part of the Subcontractor had not arisen and in all respects as if the Sub-Contract had been made between the Appointee and the Subcontractor to the exclusion of the Supplier.</w:t>
      </w:r>
    </w:p>
    <w:p w:rsidR="00000000" w:rsidDel="00000000" w:rsidP="00000000" w:rsidRDefault="00000000" w:rsidRPr="00000000" w14:paraId="00000062">
      <w:pPr>
        <w:numPr>
          <w:ilvl w:val="1"/>
          <w:numId w:val="2"/>
        </w:numPr>
        <w:pBdr>
          <w:top w:space="0" w:sz="0" w:val="nil"/>
          <w:left w:space="0" w:sz="0" w:val="nil"/>
          <w:bottom w:space="0" w:sz="0" w:val="nil"/>
          <w:right w:space="0" w:sz="0" w:val="nil"/>
          <w:between w:space="0" w:sz="0" w:val="nil"/>
        </w:pBdr>
        <w:spacing w:after="120" w:before="120" w:lineRule="auto"/>
        <w:ind w:left="720" w:hanging="720"/>
        <w:rPr>
          <w:color w:val="000000"/>
        </w:rPr>
      </w:pPr>
      <w:bookmarkStart w:colFirst="0" w:colLast="0" w:name="_heading=h.35nkun2" w:id="12"/>
      <w:bookmarkEnd w:id="12"/>
      <w:r w:rsidDel="00000000" w:rsidR="00000000" w:rsidRPr="00000000">
        <w:rPr>
          <w:color w:val="000000"/>
          <w:rtl w:val="0"/>
        </w:rPr>
        <w:t xml:space="preserve">Notwithstanding that as between the Supplier and the Subcontractor the Subcontractor's right of determination of its engagement under the Sub-Contract may not have arisen the provisions of clause 6.5 will nevertheless apply if the Appointee gives written notice to the Subcontractor and the Supplier to that effect and the Appointee complies with the requirements on its part under clause 6.4.</w:t>
      </w:r>
    </w:p>
    <w:p w:rsidR="00000000" w:rsidDel="00000000" w:rsidP="00000000" w:rsidRDefault="00000000" w:rsidRPr="00000000" w14:paraId="00000063">
      <w:pPr>
        <w:numPr>
          <w:ilvl w:val="1"/>
          <w:numId w:val="2"/>
        </w:numPr>
        <w:pBdr>
          <w:top w:space="0" w:sz="0" w:val="nil"/>
          <w:left w:space="0" w:sz="0" w:val="nil"/>
          <w:bottom w:space="0" w:sz="0" w:val="nil"/>
          <w:right w:space="0" w:sz="0" w:val="nil"/>
          <w:between w:space="0" w:sz="0" w:val="nil"/>
        </w:pBdr>
        <w:spacing w:after="120" w:before="120" w:lineRule="auto"/>
        <w:ind w:left="720" w:hanging="720"/>
        <w:rPr>
          <w:color w:val="000000"/>
        </w:rPr>
      </w:pPr>
      <w:r w:rsidDel="00000000" w:rsidR="00000000" w:rsidRPr="00000000">
        <w:rPr>
          <w:color w:val="000000"/>
          <w:rtl w:val="0"/>
        </w:rPr>
        <w:t xml:space="preserve">The Subcontractor does not need to be concerned or required to enquire whether, and will be bound to assume that, as between the Supplier and the Appointee the circumstances have occurred permitting the Appointee to give notice under clause 6.6.</w:t>
      </w:r>
    </w:p>
    <w:p w:rsidR="00000000" w:rsidDel="00000000" w:rsidP="00000000" w:rsidRDefault="00000000" w:rsidRPr="00000000" w14:paraId="00000064">
      <w:pPr>
        <w:numPr>
          <w:ilvl w:val="1"/>
          <w:numId w:val="2"/>
        </w:numPr>
        <w:pBdr>
          <w:top w:space="0" w:sz="0" w:val="nil"/>
          <w:left w:space="0" w:sz="0" w:val="nil"/>
          <w:bottom w:space="0" w:sz="0" w:val="nil"/>
          <w:right w:space="0" w:sz="0" w:val="nil"/>
          <w:between w:space="0" w:sz="0" w:val="nil"/>
        </w:pBdr>
        <w:spacing w:after="120" w:before="120" w:lineRule="auto"/>
        <w:ind w:left="720" w:hanging="720"/>
        <w:rPr>
          <w:color w:val="000000"/>
        </w:rPr>
      </w:pPr>
      <w:r w:rsidDel="00000000" w:rsidR="00000000" w:rsidRPr="00000000">
        <w:rPr>
          <w:color w:val="000000"/>
          <w:rtl w:val="0"/>
        </w:rPr>
        <w:t xml:space="preserve">By acting in accordance with the provisions of this clause 6 will not by so doing incur any liability to the Supplier.</w:t>
      </w:r>
    </w:p>
    <w:p w:rsidR="00000000" w:rsidDel="00000000" w:rsidP="00000000" w:rsidRDefault="00000000" w:rsidRPr="00000000" w14:paraId="00000065">
      <w:pPr>
        <w:numPr>
          <w:ilvl w:val="1"/>
          <w:numId w:val="2"/>
        </w:numPr>
        <w:pBdr>
          <w:top w:space="0" w:sz="0" w:val="nil"/>
          <w:left w:space="0" w:sz="0" w:val="nil"/>
          <w:bottom w:space="0" w:sz="0" w:val="nil"/>
          <w:right w:space="0" w:sz="0" w:val="nil"/>
          <w:between w:space="0" w:sz="0" w:val="nil"/>
        </w:pBdr>
        <w:spacing w:after="120" w:before="120" w:lineRule="auto"/>
        <w:ind w:left="720" w:hanging="720"/>
        <w:rPr>
          <w:color w:val="000000"/>
        </w:rPr>
      </w:pPr>
      <w:bookmarkStart w:colFirst="0" w:colLast="0" w:name="_heading=h.1ksv4uv" w:id="13"/>
      <w:bookmarkEnd w:id="13"/>
      <w:r w:rsidDel="00000000" w:rsidR="00000000" w:rsidRPr="00000000">
        <w:rPr>
          <w:color w:val="000000"/>
          <w:rtl w:val="0"/>
        </w:rPr>
        <w:t xml:space="preserve">Unless and until the Appointee has given notice under this clause 6:</w:t>
      </w:r>
    </w:p>
    <w:p w:rsidR="00000000" w:rsidDel="00000000" w:rsidP="00000000" w:rsidRDefault="00000000" w:rsidRPr="00000000" w14:paraId="00000066">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rPr>
          <w:color w:val="000000"/>
        </w:rPr>
      </w:pPr>
      <w:r w:rsidDel="00000000" w:rsidR="00000000" w:rsidRPr="00000000">
        <w:rPr>
          <w:color w:val="000000"/>
          <w:rtl w:val="0"/>
        </w:rPr>
        <w:t xml:space="preserve">the Appointee has no liability whatsoever to the Subcontractor in respect of amounts payable to the Subcontractor under the Sub-Contract; and</w:t>
      </w:r>
    </w:p>
    <w:p w:rsidR="00000000" w:rsidDel="00000000" w:rsidP="00000000" w:rsidRDefault="00000000" w:rsidRPr="00000000" w14:paraId="00000067">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rPr>
          <w:color w:val="000000"/>
        </w:rPr>
      </w:pPr>
      <w:r w:rsidDel="00000000" w:rsidR="00000000" w:rsidRPr="00000000">
        <w:rPr>
          <w:color w:val="000000"/>
          <w:rtl w:val="0"/>
        </w:rPr>
        <w:t xml:space="preserve">the Appointee has no authority to issue any direction or instruction to the Subcontractor in relation to the performance of the Subcontractor's duties under the Sub-Contract.</w:t>
      </w:r>
    </w:p>
    <w:p w:rsidR="00000000" w:rsidDel="00000000" w:rsidP="00000000" w:rsidRDefault="00000000" w:rsidRPr="00000000" w14:paraId="00000068">
      <w:pPr>
        <w:numPr>
          <w:ilvl w:val="1"/>
          <w:numId w:val="2"/>
        </w:numPr>
        <w:pBdr>
          <w:top w:space="0" w:sz="0" w:val="nil"/>
          <w:left w:space="0" w:sz="0" w:val="nil"/>
          <w:bottom w:space="0" w:sz="0" w:val="nil"/>
          <w:right w:space="0" w:sz="0" w:val="nil"/>
          <w:between w:space="0" w:sz="0" w:val="nil"/>
        </w:pBdr>
        <w:spacing w:after="120" w:before="120" w:lineRule="auto"/>
        <w:ind w:left="720" w:hanging="720"/>
        <w:rPr>
          <w:color w:val="000000"/>
        </w:rPr>
      </w:pPr>
      <w:r w:rsidDel="00000000" w:rsidR="00000000" w:rsidRPr="00000000">
        <w:rPr>
          <w:color w:val="000000"/>
          <w:rtl w:val="0"/>
        </w:rPr>
        <w:t xml:space="preserve">Without prejudice to the provisions of clauses 6.1 to 6.9 inclusive, if prior to the service of any notice under clause 6.4 the employment of the Subcontractor under the Sub-Contract is determined for any reason whatsoever the Subcontractor will, if requested in writing so to do by the Appointee no later than 12 weeks after the date of such determination, forthwith enter into a new agreement with the Appointee in relation to the carrying out of the Sub-Contract Deliverables on the same terms as the Sub-Contract, but with such revisions as the Appointee and the Subcontractor may reasonably require to reflect altered circumstances and the fact that it is the Appointee and not the Supplier employing the Subcontractor.</w:t>
      </w:r>
    </w:p>
    <w:p w:rsidR="00000000" w:rsidDel="00000000" w:rsidP="00000000" w:rsidRDefault="00000000" w:rsidRPr="00000000" w14:paraId="00000069">
      <w:pPr>
        <w:numPr>
          <w:ilvl w:val="0"/>
          <w:numId w:val="2"/>
        </w:numPr>
        <w:pBdr>
          <w:top w:space="0" w:sz="0" w:val="nil"/>
          <w:left w:space="0" w:sz="0" w:val="nil"/>
          <w:bottom w:space="0" w:sz="0" w:val="nil"/>
          <w:right w:space="0" w:sz="0" w:val="nil"/>
          <w:between w:space="0" w:sz="0" w:val="nil"/>
        </w:pBdr>
        <w:spacing w:before="240" w:lineRule="auto"/>
        <w:ind w:left="720" w:hanging="720"/>
        <w:rPr>
          <w:b w:val="1"/>
          <w:smallCaps w:val="1"/>
          <w:color w:val="000000"/>
        </w:rPr>
      </w:pPr>
      <w:r w:rsidDel="00000000" w:rsidR="00000000" w:rsidRPr="00000000">
        <w:rPr>
          <w:b w:val="1"/>
          <w:smallCaps w:val="1"/>
          <w:color w:val="000000"/>
          <w:rtl w:val="0"/>
        </w:rPr>
        <w:t xml:space="preserve">ASSIGNMENT</w:t>
      </w:r>
    </w:p>
    <w:p w:rsidR="00000000" w:rsidDel="00000000" w:rsidP="00000000" w:rsidRDefault="00000000" w:rsidRPr="00000000" w14:paraId="0000006A">
      <w:pPr>
        <w:numPr>
          <w:ilvl w:val="1"/>
          <w:numId w:val="2"/>
        </w:numPr>
        <w:pBdr>
          <w:top w:space="0" w:sz="0" w:val="nil"/>
          <w:left w:space="0" w:sz="0" w:val="nil"/>
          <w:bottom w:space="0" w:sz="0" w:val="nil"/>
          <w:right w:space="0" w:sz="0" w:val="nil"/>
          <w:between w:space="0" w:sz="0" w:val="nil"/>
        </w:pBdr>
        <w:spacing w:after="120" w:before="120" w:lineRule="auto"/>
        <w:ind w:left="720" w:hanging="720"/>
        <w:rPr>
          <w:color w:val="000000"/>
        </w:rPr>
      </w:pPr>
      <w:r w:rsidDel="00000000" w:rsidR="00000000" w:rsidRPr="00000000">
        <w:rPr>
          <w:color w:val="000000"/>
          <w:rtl w:val="0"/>
        </w:rPr>
        <w:t xml:space="preserve">The Beneficiary may without the consent of the Subcontractor assign all or any of its rights under this deed to any person provided that no more than two such assignments will be permitted.  Any assignment by the Beneficiary to a subsidiary or associated company of the Beneficiary or a member of the same group of companies (as defined by Section 42 of the Landlord and Tenant Act 1954) will not count as an assignment pursuant to this clause.</w:t>
      </w:r>
    </w:p>
    <w:p w:rsidR="00000000" w:rsidDel="00000000" w:rsidP="00000000" w:rsidRDefault="00000000" w:rsidRPr="00000000" w14:paraId="0000006B">
      <w:pPr>
        <w:numPr>
          <w:ilvl w:val="1"/>
          <w:numId w:val="2"/>
        </w:numPr>
        <w:pBdr>
          <w:top w:space="0" w:sz="0" w:val="nil"/>
          <w:left w:space="0" w:sz="0" w:val="nil"/>
          <w:bottom w:space="0" w:sz="0" w:val="nil"/>
          <w:right w:space="0" w:sz="0" w:val="nil"/>
          <w:between w:space="0" w:sz="0" w:val="nil"/>
        </w:pBdr>
        <w:spacing w:after="120" w:before="120" w:lineRule="auto"/>
        <w:ind w:left="720" w:hanging="720"/>
        <w:rPr>
          <w:color w:val="000000"/>
        </w:rPr>
      </w:pPr>
      <w:r w:rsidDel="00000000" w:rsidR="00000000" w:rsidRPr="00000000">
        <w:rPr>
          <w:color w:val="000000"/>
          <w:rtl w:val="0"/>
        </w:rPr>
        <w:t xml:space="preserve">The Subcontractor undertakes for the benefit of the Beneficiary and any lawful assignee not to contend in </w:t>
      </w:r>
      <w:r w:rsidDel="00000000" w:rsidR="00000000" w:rsidRPr="00000000">
        <w:rPr>
          <w:rFonts w:ascii="Arial" w:cs="Arial" w:eastAsia="Arial" w:hAnsi="Arial"/>
          <w:color w:val="000000"/>
          <w:rtl w:val="0"/>
        </w:rPr>
        <w:t xml:space="preserve">any</w:t>
      </w:r>
      <w:r w:rsidDel="00000000" w:rsidR="00000000" w:rsidRPr="00000000">
        <w:rPr>
          <w:color w:val="000000"/>
          <w:rtl w:val="0"/>
        </w:rPr>
        <w:t xml:space="preserve"> proceedings under this deed that any such assignee is to be precluded from recovering any loss resulting from any breach of this deed (whenever happening) by reason that the Beneficiary or any intermediate assignee of the Beneficiary escaped loss resulting from such breach by reason of the disposal of its rights under or interest in the same.</w:t>
      </w:r>
    </w:p>
    <w:p w:rsidR="00000000" w:rsidDel="00000000" w:rsidP="00000000" w:rsidRDefault="00000000" w:rsidRPr="00000000" w14:paraId="0000006C">
      <w:pPr>
        <w:keepNext w:val="1"/>
        <w:numPr>
          <w:ilvl w:val="0"/>
          <w:numId w:val="2"/>
        </w:numPr>
        <w:pBdr>
          <w:top w:space="0" w:sz="0" w:val="nil"/>
          <w:left w:space="0" w:sz="0" w:val="nil"/>
          <w:bottom w:space="0" w:sz="0" w:val="nil"/>
          <w:right w:space="0" w:sz="0" w:val="nil"/>
          <w:between w:space="0" w:sz="0" w:val="nil"/>
        </w:pBdr>
        <w:spacing w:before="240" w:lineRule="auto"/>
        <w:ind w:left="720" w:hanging="720"/>
        <w:rPr>
          <w:b w:val="1"/>
          <w:smallCaps w:val="1"/>
          <w:color w:val="000000"/>
        </w:rPr>
      </w:pPr>
      <w:r w:rsidDel="00000000" w:rsidR="00000000" w:rsidRPr="00000000">
        <w:rPr>
          <w:b w:val="1"/>
          <w:smallCaps w:val="1"/>
          <w:color w:val="000000"/>
          <w:rtl w:val="0"/>
        </w:rPr>
        <w:t xml:space="preserve">LIABILITY OF THE SUBCONTRACTOR</w:t>
      </w:r>
    </w:p>
    <w:p w:rsidR="00000000" w:rsidDel="00000000" w:rsidP="00000000" w:rsidRDefault="00000000" w:rsidRPr="00000000" w14:paraId="0000006D">
      <w:pPr>
        <w:numPr>
          <w:ilvl w:val="1"/>
          <w:numId w:val="2"/>
        </w:numPr>
        <w:pBdr>
          <w:top w:space="0" w:sz="0" w:val="nil"/>
          <w:left w:space="0" w:sz="0" w:val="nil"/>
          <w:bottom w:space="0" w:sz="0" w:val="nil"/>
          <w:right w:space="0" w:sz="0" w:val="nil"/>
          <w:between w:space="0" w:sz="0" w:val="nil"/>
        </w:pBdr>
        <w:spacing w:after="120" w:before="120" w:lineRule="auto"/>
        <w:ind w:left="720" w:hanging="720"/>
        <w:rPr>
          <w:color w:val="000000"/>
        </w:rPr>
      </w:pPr>
      <w:r w:rsidDel="00000000" w:rsidR="00000000" w:rsidRPr="00000000">
        <w:rPr>
          <w:color w:val="000000"/>
          <w:rtl w:val="0"/>
        </w:rPr>
        <w:t xml:space="preserve">The Subcontractor’s liability under this deed shall be no greater than the Supplier’s liability under the Contract.</w:t>
      </w:r>
    </w:p>
    <w:p w:rsidR="00000000" w:rsidDel="00000000" w:rsidP="00000000" w:rsidRDefault="00000000" w:rsidRPr="00000000" w14:paraId="0000006E">
      <w:pPr>
        <w:numPr>
          <w:ilvl w:val="1"/>
          <w:numId w:val="2"/>
        </w:numPr>
        <w:pBdr>
          <w:top w:space="0" w:sz="0" w:val="nil"/>
          <w:left w:space="0" w:sz="0" w:val="nil"/>
          <w:bottom w:space="0" w:sz="0" w:val="nil"/>
          <w:right w:space="0" w:sz="0" w:val="nil"/>
          <w:between w:space="0" w:sz="0" w:val="nil"/>
        </w:pBdr>
        <w:spacing w:after="120" w:before="120" w:lineRule="auto"/>
        <w:ind w:left="720" w:hanging="720"/>
        <w:rPr>
          <w:color w:val="000000"/>
        </w:rPr>
      </w:pPr>
      <w:r w:rsidDel="00000000" w:rsidR="00000000" w:rsidRPr="00000000">
        <w:rPr>
          <w:color w:val="000000"/>
          <w:rtl w:val="0"/>
        </w:rPr>
        <w:t xml:space="preserve">Unless the contrary is stated, no provision of this deed is intended to exclude any obligation or liability which would otherwise be implied whether by statute, the law of contract, tort, equity or otherwise.</w:t>
      </w:r>
    </w:p>
    <w:p w:rsidR="00000000" w:rsidDel="00000000" w:rsidP="00000000" w:rsidRDefault="00000000" w:rsidRPr="00000000" w14:paraId="0000006F">
      <w:pPr>
        <w:numPr>
          <w:ilvl w:val="1"/>
          <w:numId w:val="2"/>
        </w:numPr>
        <w:pBdr>
          <w:top w:space="0" w:sz="0" w:val="nil"/>
          <w:left w:space="0" w:sz="0" w:val="nil"/>
          <w:bottom w:space="0" w:sz="0" w:val="nil"/>
          <w:right w:space="0" w:sz="0" w:val="nil"/>
          <w:between w:space="0" w:sz="0" w:val="nil"/>
        </w:pBdr>
        <w:spacing w:after="120" w:before="120" w:lineRule="auto"/>
        <w:ind w:left="720" w:hanging="720"/>
        <w:rPr>
          <w:color w:val="000000"/>
        </w:rPr>
      </w:pPr>
      <w:r w:rsidDel="00000000" w:rsidR="00000000" w:rsidRPr="00000000">
        <w:rPr>
          <w:color w:val="000000"/>
          <w:rtl w:val="0"/>
        </w:rPr>
        <w:t xml:space="preserve">The responsibility of the Subcontractor under this deed is not to be reduced or in any way released or limited by any enquiry or inspection by or on behalf of any person notwithstanding that such enquiry or inspection may give rise to a claim by the Beneficiary against a third party.</w:t>
      </w:r>
    </w:p>
    <w:p w:rsidR="00000000" w:rsidDel="00000000" w:rsidP="00000000" w:rsidRDefault="00000000" w:rsidRPr="00000000" w14:paraId="00000070">
      <w:pPr>
        <w:numPr>
          <w:ilvl w:val="1"/>
          <w:numId w:val="2"/>
        </w:numPr>
        <w:pBdr>
          <w:top w:space="0" w:sz="0" w:val="nil"/>
          <w:left w:space="0" w:sz="0" w:val="nil"/>
          <w:bottom w:space="0" w:sz="0" w:val="nil"/>
          <w:right w:space="0" w:sz="0" w:val="nil"/>
          <w:between w:space="0" w:sz="0" w:val="nil"/>
        </w:pBdr>
        <w:spacing w:after="120" w:before="120" w:lineRule="auto"/>
        <w:ind w:left="720" w:hanging="720"/>
        <w:rPr>
          <w:color w:val="000000"/>
        </w:rPr>
      </w:pPr>
      <w:r w:rsidDel="00000000" w:rsidR="00000000" w:rsidRPr="00000000">
        <w:rPr>
          <w:color w:val="000000"/>
          <w:rtl w:val="0"/>
        </w:rPr>
        <w:t xml:space="preserve">The rights and benefits conferred upon the Beneficiary by this deed are in addition to any other rights and remedies that the Beneficiary may have against the Subcontractor including (without prejudice to the generality of the foregoing) any remedies in negligence.</w:t>
      </w:r>
    </w:p>
    <w:p w:rsidR="00000000" w:rsidDel="00000000" w:rsidP="00000000" w:rsidRDefault="00000000" w:rsidRPr="00000000" w14:paraId="00000071">
      <w:pPr>
        <w:numPr>
          <w:ilvl w:val="0"/>
          <w:numId w:val="2"/>
        </w:numPr>
        <w:pBdr>
          <w:top w:space="0" w:sz="0" w:val="nil"/>
          <w:left w:space="0" w:sz="0" w:val="nil"/>
          <w:bottom w:space="0" w:sz="0" w:val="nil"/>
          <w:right w:space="0" w:sz="0" w:val="nil"/>
          <w:between w:space="0" w:sz="0" w:val="nil"/>
        </w:pBdr>
        <w:spacing w:before="240" w:lineRule="auto"/>
        <w:ind w:left="720" w:hanging="720"/>
        <w:rPr>
          <w:b w:val="1"/>
          <w:smallCaps w:val="1"/>
          <w:color w:val="000000"/>
        </w:rPr>
      </w:pPr>
      <w:r w:rsidDel="00000000" w:rsidR="00000000" w:rsidRPr="00000000">
        <w:rPr>
          <w:b w:val="1"/>
          <w:smallCaps w:val="1"/>
          <w:color w:val="000000"/>
          <w:rtl w:val="0"/>
        </w:rPr>
        <w:t xml:space="preserve">EXPIRY OF DEED</w:t>
      </w:r>
    </w:p>
    <w:p w:rsidR="00000000" w:rsidDel="00000000" w:rsidP="00000000" w:rsidRDefault="00000000" w:rsidRPr="00000000" w14:paraId="00000072">
      <w:pPr>
        <w:numPr>
          <w:ilvl w:val="0"/>
          <w:numId w:val="3"/>
        </w:numPr>
        <w:pBdr>
          <w:top w:space="0" w:sz="0" w:val="nil"/>
          <w:left w:space="0" w:sz="0" w:val="nil"/>
          <w:bottom w:space="0" w:sz="0" w:val="nil"/>
          <w:right w:space="0" w:sz="0" w:val="nil"/>
          <w:between w:space="0" w:sz="0" w:val="nil"/>
        </w:pBdr>
        <w:ind w:left="360" w:firstLine="0"/>
        <w:rPr>
          <w:color w:val="000000"/>
        </w:rPr>
      </w:pPr>
      <w:r w:rsidDel="00000000" w:rsidR="00000000" w:rsidRPr="00000000">
        <w:rPr>
          <w:color w:val="000000"/>
          <w:rtl w:val="0"/>
        </w:rPr>
        <w:t xml:space="preserve">The Beneficiary will be entitled to commence legal proceedings against the Subcontractor at any time up to the expiry of the Limitation Period.  For the avoidance of doubt, the parties agree that any provision of the Limitation Act 1980 to the contrary will not apply to this deed</w:t>
      </w:r>
    </w:p>
    <w:p w:rsidR="00000000" w:rsidDel="00000000" w:rsidP="00000000" w:rsidRDefault="00000000" w:rsidRPr="00000000" w14:paraId="00000073">
      <w:pPr>
        <w:numPr>
          <w:ilvl w:val="0"/>
          <w:numId w:val="2"/>
        </w:numPr>
        <w:pBdr>
          <w:top w:space="0" w:sz="0" w:val="nil"/>
          <w:left w:space="0" w:sz="0" w:val="nil"/>
          <w:bottom w:space="0" w:sz="0" w:val="nil"/>
          <w:right w:space="0" w:sz="0" w:val="nil"/>
          <w:between w:space="0" w:sz="0" w:val="nil"/>
        </w:pBdr>
        <w:spacing w:before="240" w:lineRule="auto"/>
        <w:ind w:left="720" w:hanging="720"/>
        <w:rPr>
          <w:b w:val="1"/>
          <w:smallCaps w:val="1"/>
          <w:color w:val="000000"/>
        </w:rPr>
      </w:pPr>
      <w:r w:rsidDel="00000000" w:rsidR="00000000" w:rsidRPr="00000000">
        <w:rPr>
          <w:b w:val="1"/>
          <w:smallCaps w:val="1"/>
          <w:color w:val="000000"/>
          <w:rtl w:val="0"/>
        </w:rPr>
        <w:t xml:space="preserve">CONSENT OF Supplier</w:t>
      </w:r>
    </w:p>
    <w:p w:rsidR="00000000" w:rsidDel="00000000" w:rsidP="00000000" w:rsidRDefault="00000000" w:rsidRPr="00000000" w14:paraId="00000074">
      <w:pPr>
        <w:numPr>
          <w:ilvl w:val="0"/>
          <w:numId w:val="3"/>
        </w:numPr>
        <w:pBdr>
          <w:top w:space="0" w:sz="0" w:val="nil"/>
          <w:left w:space="0" w:sz="0" w:val="nil"/>
          <w:bottom w:space="0" w:sz="0" w:val="nil"/>
          <w:right w:space="0" w:sz="0" w:val="nil"/>
          <w:between w:space="0" w:sz="0" w:val="nil"/>
        </w:pBdr>
        <w:ind w:left="360" w:firstLine="0"/>
        <w:rPr>
          <w:color w:val="000000"/>
        </w:rPr>
      </w:pPr>
      <w:r w:rsidDel="00000000" w:rsidR="00000000" w:rsidRPr="00000000">
        <w:rPr>
          <w:color w:val="000000"/>
          <w:rtl w:val="0"/>
        </w:rPr>
        <w:t xml:space="preserve">The Supplier consents to the terms of this deed.</w:t>
      </w:r>
    </w:p>
    <w:p w:rsidR="00000000" w:rsidDel="00000000" w:rsidP="00000000" w:rsidRDefault="00000000" w:rsidRPr="00000000" w14:paraId="00000075">
      <w:pPr>
        <w:numPr>
          <w:ilvl w:val="0"/>
          <w:numId w:val="2"/>
        </w:numPr>
        <w:pBdr>
          <w:top w:space="0" w:sz="0" w:val="nil"/>
          <w:left w:space="0" w:sz="0" w:val="nil"/>
          <w:bottom w:space="0" w:sz="0" w:val="nil"/>
          <w:right w:space="0" w:sz="0" w:val="nil"/>
          <w:between w:space="0" w:sz="0" w:val="nil"/>
        </w:pBdr>
        <w:spacing w:before="240" w:lineRule="auto"/>
        <w:ind w:left="720" w:hanging="720"/>
        <w:rPr>
          <w:b w:val="1"/>
          <w:smallCaps w:val="1"/>
          <w:color w:val="000000"/>
        </w:rPr>
      </w:pPr>
      <w:r w:rsidDel="00000000" w:rsidR="00000000" w:rsidRPr="00000000">
        <w:rPr>
          <w:b w:val="1"/>
          <w:smallCaps w:val="1"/>
          <w:color w:val="000000"/>
          <w:rtl w:val="0"/>
        </w:rPr>
        <w:t xml:space="preserve">NOTICES</w:t>
      </w:r>
    </w:p>
    <w:p w:rsidR="00000000" w:rsidDel="00000000" w:rsidP="00000000" w:rsidRDefault="00000000" w:rsidRPr="00000000" w14:paraId="00000076">
      <w:pPr>
        <w:numPr>
          <w:ilvl w:val="1"/>
          <w:numId w:val="2"/>
        </w:numPr>
        <w:pBdr>
          <w:top w:space="0" w:sz="0" w:val="nil"/>
          <w:left w:space="0" w:sz="0" w:val="nil"/>
          <w:bottom w:space="0" w:sz="0" w:val="nil"/>
          <w:right w:space="0" w:sz="0" w:val="nil"/>
          <w:between w:space="0" w:sz="0" w:val="nil"/>
        </w:pBdr>
        <w:spacing w:after="120" w:before="120" w:lineRule="auto"/>
        <w:ind w:left="720" w:hanging="720"/>
        <w:rPr>
          <w:color w:val="000000"/>
        </w:rPr>
      </w:pPr>
      <w:r w:rsidDel="00000000" w:rsidR="00000000" w:rsidRPr="00000000">
        <w:rPr>
          <w:color w:val="000000"/>
          <w:rtl w:val="0"/>
        </w:rPr>
        <w:t xml:space="preserve">All notices to be given under this deed shall be in writing and shall be delivered personally (which includes delivery by courier) or sent by special delivery post to the party concerned at its address set out in this deed or to such other addresses as may be notified by such party for the purposes of this clause.  Notices sent by email or fax shall not be valid for the purposes of this deed.</w:t>
      </w:r>
    </w:p>
    <w:p w:rsidR="00000000" w:rsidDel="00000000" w:rsidP="00000000" w:rsidRDefault="00000000" w:rsidRPr="00000000" w14:paraId="00000077">
      <w:pPr>
        <w:numPr>
          <w:ilvl w:val="1"/>
          <w:numId w:val="2"/>
        </w:numPr>
        <w:pBdr>
          <w:top w:space="0" w:sz="0" w:val="nil"/>
          <w:left w:space="0" w:sz="0" w:val="nil"/>
          <w:bottom w:space="0" w:sz="0" w:val="nil"/>
          <w:right w:space="0" w:sz="0" w:val="nil"/>
          <w:between w:space="0" w:sz="0" w:val="nil"/>
        </w:pBdr>
        <w:spacing w:after="120" w:before="120" w:lineRule="auto"/>
        <w:ind w:left="720" w:hanging="720"/>
        <w:rPr>
          <w:color w:val="000000"/>
        </w:rPr>
      </w:pPr>
      <w:r w:rsidDel="00000000" w:rsidR="00000000" w:rsidRPr="00000000">
        <w:rPr>
          <w:color w:val="000000"/>
          <w:rtl w:val="0"/>
        </w:rPr>
        <w:t xml:space="preserve">Subject to clause 11.3, any notice given under this deed will be deemed to have been served as follows:</w:t>
      </w:r>
    </w:p>
    <w:p w:rsidR="00000000" w:rsidDel="00000000" w:rsidP="00000000" w:rsidRDefault="00000000" w:rsidRPr="00000000" w14:paraId="00000078">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rPr>
          <w:color w:val="000000"/>
        </w:rPr>
      </w:pPr>
      <w:r w:rsidDel="00000000" w:rsidR="00000000" w:rsidRPr="00000000">
        <w:rPr>
          <w:color w:val="000000"/>
          <w:rtl w:val="0"/>
        </w:rPr>
        <w:t xml:space="preserve">if delivered personally, at the time of delivery; and</w:t>
      </w:r>
    </w:p>
    <w:p w:rsidR="00000000" w:rsidDel="00000000" w:rsidP="00000000" w:rsidRDefault="00000000" w:rsidRPr="00000000" w14:paraId="00000079">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rPr>
          <w:color w:val="000000"/>
        </w:rPr>
      </w:pPr>
      <w:r w:rsidDel="00000000" w:rsidR="00000000" w:rsidRPr="00000000">
        <w:rPr>
          <w:color w:val="000000"/>
          <w:rtl w:val="0"/>
        </w:rPr>
        <w:t xml:space="preserve">if sent by special delivery post, upon receipt (to be evidenced by a paper copy or an electronic copy of a proof of delivery issued by the Royal Mail that the relevant notice was served and of the time and date it was served).</w:t>
      </w:r>
    </w:p>
    <w:p w:rsidR="00000000" w:rsidDel="00000000" w:rsidP="00000000" w:rsidRDefault="00000000" w:rsidRPr="00000000" w14:paraId="0000007A">
      <w:pPr>
        <w:numPr>
          <w:ilvl w:val="1"/>
          <w:numId w:val="2"/>
        </w:numPr>
        <w:pBdr>
          <w:top w:space="0" w:sz="0" w:val="nil"/>
          <w:left w:space="0" w:sz="0" w:val="nil"/>
          <w:bottom w:space="0" w:sz="0" w:val="nil"/>
          <w:right w:space="0" w:sz="0" w:val="nil"/>
          <w:between w:space="0" w:sz="0" w:val="nil"/>
        </w:pBdr>
        <w:spacing w:after="120" w:before="120" w:lineRule="auto"/>
        <w:ind w:left="720" w:hanging="720"/>
        <w:rPr>
          <w:color w:val="000000"/>
        </w:rPr>
      </w:pPr>
      <w:bookmarkStart w:colFirst="0" w:colLast="0" w:name="_heading=h.44sinio" w:id="14"/>
      <w:bookmarkEnd w:id="14"/>
      <w:r w:rsidDel="00000000" w:rsidR="00000000" w:rsidRPr="00000000">
        <w:rPr>
          <w:color w:val="000000"/>
          <w:rtl w:val="0"/>
        </w:rPr>
        <w:t xml:space="preserve">If service occurs either on a Business Day after 4.00pm or on a day which is not a Business Day, then service will be deemed to have occurred on the next Business Day.</w:t>
      </w:r>
    </w:p>
    <w:p w:rsidR="00000000" w:rsidDel="00000000" w:rsidP="00000000" w:rsidRDefault="00000000" w:rsidRPr="00000000" w14:paraId="0000007B">
      <w:pPr>
        <w:numPr>
          <w:ilvl w:val="0"/>
          <w:numId w:val="2"/>
        </w:numPr>
        <w:pBdr>
          <w:top w:space="0" w:sz="0" w:val="nil"/>
          <w:left w:space="0" w:sz="0" w:val="nil"/>
          <w:bottom w:space="0" w:sz="0" w:val="nil"/>
          <w:right w:space="0" w:sz="0" w:val="nil"/>
          <w:between w:space="0" w:sz="0" w:val="nil"/>
        </w:pBdr>
        <w:spacing w:before="240" w:lineRule="auto"/>
        <w:ind w:left="720" w:hanging="720"/>
        <w:rPr>
          <w:b w:val="1"/>
          <w:smallCaps w:val="1"/>
          <w:color w:val="000000"/>
        </w:rPr>
      </w:pPr>
      <w:r w:rsidDel="00000000" w:rsidR="00000000" w:rsidRPr="00000000">
        <w:rPr>
          <w:b w:val="1"/>
          <w:smallCaps w:val="1"/>
          <w:color w:val="000000"/>
          <w:rtl w:val="0"/>
        </w:rPr>
        <w:t xml:space="preserve">RIGHTS OF THIRD PARTIES</w:t>
      </w:r>
    </w:p>
    <w:p w:rsidR="00000000" w:rsidDel="00000000" w:rsidP="00000000" w:rsidRDefault="00000000" w:rsidRPr="00000000" w14:paraId="0000007C">
      <w:pPr>
        <w:numPr>
          <w:ilvl w:val="0"/>
          <w:numId w:val="3"/>
        </w:numPr>
        <w:pBdr>
          <w:top w:space="0" w:sz="0" w:val="nil"/>
          <w:left w:space="0" w:sz="0" w:val="nil"/>
          <w:bottom w:space="0" w:sz="0" w:val="nil"/>
          <w:right w:space="0" w:sz="0" w:val="nil"/>
          <w:between w:space="0" w:sz="0" w:val="nil"/>
        </w:pBdr>
        <w:ind w:left="360" w:firstLine="0"/>
        <w:rPr>
          <w:color w:val="000000"/>
        </w:rPr>
      </w:pPr>
      <w:r w:rsidDel="00000000" w:rsidR="00000000" w:rsidRPr="00000000">
        <w:rPr>
          <w:color w:val="000000"/>
          <w:rtl w:val="0"/>
        </w:rPr>
        <w:t xml:space="preserve">A person who is not a party to this deed will have no right under the Contracts (Rights of Third Parties) Act 1999 to enforce any term of this deed.  This clause does not affect any right or remedy of any person which exists or is available otherwise than pursuant to that Act.</w:t>
      </w:r>
    </w:p>
    <w:p w:rsidR="00000000" w:rsidDel="00000000" w:rsidP="00000000" w:rsidRDefault="00000000" w:rsidRPr="00000000" w14:paraId="0000007D">
      <w:pPr>
        <w:numPr>
          <w:ilvl w:val="0"/>
          <w:numId w:val="2"/>
        </w:numPr>
        <w:pBdr>
          <w:top w:space="0" w:sz="0" w:val="nil"/>
          <w:left w:space="0" w:sz="0" w:val="nil"/>
          <w:bottom w:space="0" w:sz="0" w:val="nil"/>
          <w:right w:space="0" w:sz="0" w:val="nil"/>
          <w:between w:space="0" w:sz="0" w:val="nil"/>
        </w:pBdr>
        <w:spacing w:before="240" w:lineRule="auto"/>
        <w:ind w:left="720" w:hanging="720"/>
        <w:rPr>
          <w:b w:val="1"/>
          <w:smallCaps w:val="1"/>
          <w:color w:val="000000"/>
        </w:rPr>
      </w:pPr>
      <w:r w:rsidDel="00000000" w:rsidR="00000000" w:rsidRPr="00000000">
        <w:rPr>
          <w:b w:val="1"/>
          <w:smallCaps w:val="1"/>
          <w:color w:val="000000"/>
          <w:rtl w:val="0"/>
        </w:rPr>
        <w:t xml:space="preserve">JURISDICTION AND LAW</w:t>
      </w:r>
    </w:p>
    <w:p w:rsidR="00000000" w:rsidDel="00000000" w:rsidP="00000000" w:rsidRDefault="00000000" w:rsidRPr="00000000" w14:paraId="0000007E">
      <w:pPr>
        <w:numPr>
          <w:ilvl w:val="0"/>
          <w:numId w:val="3"/>
        </w:numPr>
        <w:pBdr>
          <w:top w:space="0" w:sz="0" w:val="nil"/>
          <w:left w:space="0" w:sz="0" w:val="nil"/>
          <w:bottom w:space="0" w:sz="0" w:val="nil"/>
          <w:right w:space="0" w:sz="0" w:val="nil"/>
          <w:between w:space="0" w:sz="0" w:val="nil"/>
        </w:pBdr>
        <w:ind w:left="360" w:firstLine="0"/>
        <w:rPr>
          <w:color w:val="000000"/>
        </w:rPr>
      </w:pPr>
      <w:r w:rsidDel="00000000" w:rsidR="00000000" w:rsidRPr="00000000">
        <w:rPr>
          <w:color w:val="000000"/>
          <w:rtl w:val="0"/>
        </w:rPr>
        <w:t xml:space="preserve">This deed is governed by and is to be construed according to English law and the English courts will have jurisdiction in relation to all matters arising under it.</w:t>
      </w:r>
    </w:p>
    <w:p w:rsidR="00000000" w:rsidDel="00000000" w:rsidP="00000000" w:rsidRDefault="00000000" w:rsidRPr="00000000" w14:paraId="0000007F">
      <w:pPr>
        <w:numPr>
          <w:ilvl w:val="0"/>
          <w:numId w:val="3"/>
        </w:numPr>
        <w:pBdr>
          <w:top w:space="0" w:sz="0" w:val="nil"/>
          <w:left w:space="0" w:sz="0" w:val="nil"/>
          <w:bottom w:space="0" w:sz="0" w:val="nil"/>
          <w:right w:space="0" w:sz="0" w:val="nil"/>
          <w:between w:space="0" w:sz="0" w:val="nil"/>
        </w:pBdr>
        <w:ind w:left="360" w:firstLine="0"/>
        <w:rPr>
          <w:color w:val="000000"/>
        </w:rPr>
      </w:pPr>
      <w:r w:rsidDel="00000000" w:rsidR="00000000" w:rsidRPr="00000000">
        <w:br w:type="page"/>
      </w:r>
      <w:r w:rsidDel="00000000" w:rsidR="00000000" w:rsidRPr="00000000">
        <w:rPr>
          <w:rtl w:val="0"/>
        </w:rPr>
      </w:r>
    </w:p>
    <w:p w:rsidR="00000000" w:rsidDel="00000000" w:rsidP="00000000" w:rsidRDefault="00000000" w:rsidRPr="00000000" w14:paraId="00000080">
      <w:pPr>
        <w:keepNext w:val="1"/>
        <w:numPr>
          <w:ilvl w:val="1"/>
          <w:numId w:val="4"/>
        </w:numPr>
        <w:pBdr>
          <w:top w:space="0" w:sz="0" w:val="nil"/>
          <w:left w:space="0" w:sz="0" w:val="nil"/>
          <w:bottom w:space="0" w:sz="0" w:val="nil"/>
          <w:right w:space="0" w:sz="0" w:val="nil"/>
          <w:between w:space="0" w:sz="0" w:val="nil"/>
        </w:pBdr>
        <w:ind w:left="0" w:firstLine="0"/>
        <w:jc w:val="center"/>
        <w:rPr>
          <w:b w:val="1"/>
          <w:color w:val="000000"/>
        </w:rPr>
      </w:pPr>
      <w:r w:rsidDel="00000000" w:rsidR="00000000" w:rsidRPr="00000000">
        <w:rPr>
          <w:b w:val="1"/>
          <w:color w:val="000000"/>
          <w:rtl w:val="0"/>
        </w:rPr>
        <w:t xml:space="preserve">List of Partners of the Subcontractor</w:t>
      </w:r>
    </w:p>
    <w:p w:rsidR="00000000" w:rsidDel="00000000" w:rsidP="00000000" w:rsidRDefault="00000000" w:rsidRPr="00000000" w14:paraId="00000081">
      <w:pPr>
        <w:pBdr>
          <w:top w:space="0" w:sz="0" w:val="nil"/>
          <w:left w:space="0" w:sz="0" w:val="nil"/>
          <w:bottom w:space="0" w:sz="0" w:val="nil"/>
          <w:right w:space="0" w:sz="0" w:val="nil"/>
          <w:between w:space="0" w:sz="0" w:val="nil"/>
        </w:pBdr>
        <w:jc w:val="center"/>
        <w:rPr>
          <w:color w:val="000000"/>
        </w:rPr>
      </w:pPr>
      <w:r w:rsidDel="00000000" w:rsidR="00000000" w:rsidRPr="00000000">
        <w:rPr>
          <w:color w:val="000000"/>
          <w:rtl w:val="0"/>
        </w:rPr>
        <w:t xml:space="preserve">[</w:t>
      </w:r>
      <w:r w:rsidDel="00000000" w:rsidR="00000000" w:rsidRPr="00000000">
        <w:rPr>
          <w:i w:val="1"/>
          <w:color w:val="000000"/>
          <w:highlight w:val="yellow"/>
          <w:rtl w:val="0"/>
        </w:rPr>
        <w:t xml:space="preserve">Insert names of equity partners of the Subcontractor</w:t>
      </w:r>
      <w:r w:rsidDel="00000000" w:rsidR="00000000" w:rsidRPr="00000000">
        <w:rPr>
          <w:color w:val="000000"/>
          <w:rtl w:val="0"/>
        </w:rPr>
        <w:t xml:space="preserve">]</w:t>
      </w:r>
    </w:p>
    <w:p w:rsidR="00000000" w:rsidDel="00000000" w:rsidP="00000000" w:rsidRDefault="00000000" w:rsidRPr="00000000" w14:paraId="00000082">
      <w:pPr>
        <w:pBdr>
          <w:top w:space="0" w:sz="0" w:val="nil"/>
          <w:left w:space="0" w:sz="0" w:val="nil"/>
          <w:bottom w:space="0" w:sz="0" w:val="nil"/>
          <w:right w:space="0" w:sz="0" w:val="nil"/>
          <w:between w:space="0" w:sz="0" w:val="nil"/>
        </w:pBdr>
        <w:rPr>
          <w:b w:val="1"/>
          <w:color w:val="000000"/>
        </w:rPr>
      </w:pPr>
      <w:r w:rsidDel="00000000" w:rsidR="00000000" w:rsidRPr="00000000">
        <w:rPr>
          <w:color w:val="000000"/>
          <w:rtl w:val="0"/>
        </w:rPr>
        <w:t xml:space="preserve">[</w:t>
      </w:r>
      <w:r w:rsidDel="00000000" w:rsidR="00000000" w:rsidRPr="00000000">
        <w:rPr>
          <w:b w:val="1"/>
          <w:i w:val="1"/>
          <w:color w:val="000000"/>
          <w:highlight w:val="yellow"/>
          <w:rtl w:val="0"/>
        </w:rPr>
        <w:t xml:space="preserve">Note: the schedule is only applicable if the Subcontractor is a partnership - otherwise, delete the heading "Schedule" above (and the text below it) and the reference to "schedule" in clause 1.2.2 of the interpretation clause</w:t>
      </w:r>
      <w:r w:rsidDel="00000000" w:rsidR="00000000" w:rsidRPr="00000000">
        <w:rPr>
          <w:color w:val="000000"/>
          <w:highlight w:val="yellow"/>
          <w:rtl w:val="0"/>
        </w:rPr>
        <w:t xml:space="preserve">.]</w:t>
      </w:r>
      <w:r w:rsidDel="00000000" w:rsidR="00000000" w:rsidRPr="00000000">
        <w:rPr>
          <w:b w:val="1"/>
          <w:color w:val="000000"/>
          <w:highlight w:val="yellow"/>
          <w:rtl w:val="0"/>
        </w:rPr>
        <w:t xml:space="preserve">]</w:t>
      </w:r>
      <w:r w:rsidDel="00000000" w:rsidR="00000000" w:rsidRPr="00000000">
        <w:rPr>
          <w:rtl w:val="0"/>
        </w:rPr>
      </w:r>
    </w:p>
    <w:p w:rsidR="00000000" w:rsidDel="00000000" w:rsidP="00000000" w:rsidRDefault="00000000" w:rsidRPr="00000000" w14:paraId="00000083">
      <w:pPr>
        <w:rPr>
          <w:b w:val="1"/>
        </w:rPr>
      </w:pPr>
      <w:r w:rsidDel="00000000" w:rsidR="00000000" w:rsidRPr="00000000">
        <w:br w:type="page"/>
      </w:r>
      <w:r w:rsidDel="00000000" w:rsidR="00000000" w:rsidRPr="00000000">
        <w:rPr>
          <w:b w:val="1"/>
          <w:rtl w:val="0"/>
        </w:rPr>
        <w:t xml:space="preserve">EXECUTION</w:t>
      </w:r>
    </w:p>
    <w:p w:rsidR="00000000" w:rsidDel="00000000" w:rsidP="00000000" w:rsidRDefault="00000000" w:rsidRPr="00000000" w14:paraId="00000084">
      <w:pPr>
        <w:keepNext w:val="1"/>
        <w:rPr>
          <w:b w:val="1"/>
        </w:rPr>
      </w:pPr>
      <w:r w:rsidDel="00000000" w:rsidR="00000000" w:rsidRPr="00000000">
        <w:rPr>
          <w:b w:val="1"/>
          <w:rtl w:val="0"/>
        </w:rPr>
        <w:t xml:space="preserve">By Subcontractor</w:t>
      </w:r>
    </w:p>
    <w:tbl>
      <w:tblPr>
        <w:tblStyle w:val="Table1"/>
        <w:tblW w:w="929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905"/>
        <w:gridCol w:w="2480"/>
        <w:gridCol w:w="250"/>
        <w:gridCol w:w="2317"/>
        <w:gridCol w:w="2338"/>
        <w:tblGridChange w:id="0">
          <w:tblGrid>
            <w:gridCol w:w="1905"/>
            <w:gridCol w:w="2480"/>
            <w:gridCol w:w="250"/>
            <w:gridCol w:w="2317"/>
            <w:gridCol w:w="2338"/>
          </w:tblGrid>
        </w:tblGridChange>
      </w:tblGrid>
      <w:tr>
        <w:trPr>
          <w:cantSplit w:val="1"/>
          <w:tblHeader w:val="0"/>
        </w:trPr>
        <w:tc>
          <w:tcPr>
            <w:gridSpan w:val="2"/>
          </w:tcPr>
          <w:p w:rsidR="00000000" w:rsidDel="00000000" w:rsidP="00000000" w:rsidRDefault="00000000" w:rsidRPr="00000000" w14:paraId="00000085">
            <w:pPr>
              <w:keepNext w:val="1"/>
              <w:pBdr>
                <w:top w:space="0" w:sz="0" w:val="nil"/>
                <w:left w:space="0" w:sz="0" w:val="nil"/>
                <w:bottom w:space="0" w:sz="0" w:val="nil"/>
                <w:right w:space="0" w:sz="0" w:val="nil"/>
                <w:between w:space="0" w:sz="0" w:val="nil"/>
              </w:pBdr>
              <w:spacing w:after="0" w:lineRule="auto"/>
              <w:jc w:val="left"/>
              <w:rPr>
                <w:color w:val="000000"/>
              </w:rPr>
            </w:pPr>
            <w:r w:rsidDel="00000000" w:rsidR="00000000" w:rsidRPr="00000000">
              <w:rPr>
                <w:color w:val="000000"/>
                <w:rtl w:val="0"/>
              </w:rPr>
              <w:t xml:space="preserve">Executed as a</w:t>
            </w:r>
            <w:r w:rsidDel="00000000" w:rsidR="00000000" w:rsidRPr="00000000">
              <w:rPr>
                <w:b w:val="1"/>
                <w:color w:val="000000"/>
                <w:rtl w:val="0"/>
              </w:rPr>
              <w:t xml:space="preserve"> </w:t>
            </w:r>
            <w:r w:rsidDel="00000000" w:rsidR="00000000" w:rsidRPr="00000000">
              <w:rPr>
                <w:color w:val="000000"/>
                <w:rtl w:val="0"/>
              </w:rPr>
              <w:t xml:space="preserve">deed by [</w:t>
            </w:r>
            <w:r w:rsidDel="00000000" w:rsidR="00000000" w:rsidRPr="00000000">
              <w:rPr>
                <w:b w:val="1"/>
                <w:i w:val="1"/>
                <w:smallCaps w:val="1"/>
                <w:color w:val="000000"/>
                <w:highlight w:val="yellow"/>
                <w:rtl w:val="0"/>
              </w:rPr>
              <w:t xml:space="preserve">NAME OF SUBCONTRACTOR</w:t>
            </w:r>
            <w:r w:rsidDel="00000000" w:rsidR="00000000" w:rsidRPr="00000000">
              <w:rPr>
                <w:color w:val="000000"/>
                <w:rtl w:val="0"/>
              </w:rPr>
              <w:t xml:space="preserve">] by a director in the presence of a witness:</w:t>
            </w:r>
          </w:p>
        </w:tc>
        <w:tc>
          <w:tcPr/>
          <w:p w:rsidR="00000000" w:rsidDel="00000000" w:rsidP="00000000" w:rsidRDefault="00000000" w:rsidRPr="00000000" w14:paraId="00000087">
            <w:pPr>
              <w:keepNext w:val="1"/>
              <w:pBdr>
                <w:top w:space="0" w:sz="0" w:val="nil"/>
                <w:left w:space="0" w:sz="0" w:val="nil"/>
                <w:bottom w:space="0" w:sz="0" w:val="nil"/>
                <w:right w:space="0" w:sz="0" w:val="nil"/>
                <w:between w:space="0" w:sz="0" w:val="nil"/>
              </w:pBdr>
              <w:spacing w:after="0" w:lineRule="auto"/>
              <w:jc w:val="left"/>
              <w:rPr>
                <w:color w:val="000000"/>
              </w:rPr>
            </w:pPr>
            <w:r w:rsidDel="00000000" w:rsidR="00000000" w:rsidRPr="00000000">
              <w:rPr>
                <w:color w:val="000000"/>
                <w:rtl w:val="0"/>
              </w:rPr>
              <w:t xml:space="preserve">)))</w:t>
            </w:r>
          </w:p>
        </w:tc>
        <w:tc>
          <w:tcPr>
            <w:vAlign w:val="bottom"/>
          </w:tcPr>
          <w:p w:rsidR="00000000" w:rsidDel="00000000" w:rsidP="00000000" w:rsidRDefault="00000000" w:rsidRPr="00000000" w14:paraId="00000088">
            <w:pPr>
              <w:keepNext w:val="1"/>
              <w:pBdr>
                <w:top w:space="0" w:sz="0" w:val="nil"/>
                <w:left w:space="0" w:sz="0" w:val="nil"/>
                <w:bottom w:space="0" w:sz="0" w:val="nil"/>
                <w:right w:space="0" w:sz="0" w:val="nil"/>
                <w:between w:space="0" w:sz="0" w:val="nil"/>
              </w:pBdr>
              <w:spacing w:after="0" w:lineRule="auto"/>
              <w:jc w:val="right"/>
              <w:rPr>
                <w:color w:val="000000"/>
              </w:rPr>
            </w:pPr>
            <w:r w:rsidDel="00000000" w:rsidR="00000000" w:rsidRPr="00000000">
              <w:rPr>
                <w:color w:val="000000"/>
                <w:rtl w:val="0"/>
              </w:rPr>
              <w:t xml:space="preserve">Signature</w:t>
            </w:r>
          </w:p>
        </w:tc>
        <w:tc>
          <w:tcPr>
            <w:tcBorders>
              <w:top w:color="000000" w:space="0" w:sz="0" w:val="nil"/>
              <w:left w:color="000000" w:space="0" w:sz="0" w:val="nil"/>
              <w:bottom w:color="000000" w:space="0" w:sz="4" w:val="dashed"/>
              <w:right w:color="000000" w:space="0" w:sz="0" w:val="nil"/>
            </w:tcBorders>
          </w:tcPr>
          <w:p w:rsidR="00000000" w:rsidDel="00000000" w:rsidP="00000000" w:rsidRDefault="00000000" w:rsidRPr="00000000" w14:paraId="00000089">
            <w:pPr>
              <w:keepNext w:val="1"/>
              <w:pBdr>
                <w:top w:space="0" w:sz="0" w:val="nil"/>
                <w:left w:space="0" w:sz="0" w:val="nil"/>
                <w:bottom w:space="0" w:sz="0" w:val="nil"/>
                <w:right w:space="0" w:sz="0" w:val="nil"/>
                <w:between w:space="0" w:sz="0" w:val="nil"/>
              </w:pBdr>
              <w:spacing w:after="0" w:lineRule="auto"/>
              <w:jc w:val="left"/>
              <w:rPr>
                <w:b w:val="1"/>
                <w:color w:val="000000"/>
              </w:rPr>
            </w:pPr>
            <w:r w:rsidDel="00000000" w:rsidR="00000000" w:rsidRPr="00000000">
              <w:rPr>
                <w:rtl w:val="0"/>
              </w:rPr>
            </w:r>
          </w:p>
        </w:tc>
      </w:tr>
      <w:tr>
        <w:trPr>
          <w:cantSplit w:val="1"/>
          <w:tblHeader w:val="0"/>
        </w:trPr>
        <w:tc>
          <w:tcPr>
            <w:gridSpan w:val="2"/>
          </w:tcPr>
          <w:p w:rsidR="00000000" w:rsidDel="00000000" w:rsidP="00000000" w:rsidRDefault="00000000" w:rsidRPr="00000000" w14:paraId="0000008A">
            <w:pPr>
              <w:keepNext w:val="1"/>
              <w:pBdr>
                <w:top w:space="0" w:sz="0" w:val="nil"/>
                <w:left w:space="0" w:sz="0" w:val="nil"/>
                <w:bottom w:space="0" w:sz="0" w:val="nil"/>
                <w:right w:space="0" w:sz="0" w:val="nil"/>
                <w:between w:space="0" w:sz="0" w:val="nil"/>
              </w:pBdr>
              <w:spacing w:after="0" w:lineRule="auto"/>
              <w:jc w:val="left"/>
              <w:rPr>
                <w:color w:val="000000"/>
              </w:rPr>
            </w:pPr>
            <w:r w:rsidDel="00000000" w:rsidR="00000000" w:rsidRPr="00000000">
              <w:rPr>
                <w:rtl w:val="0"/>
              </w:rPr>
            </w:r>
          </w:p>
        </w:tc>
        <w:tc>
          <w:tcPr/>
          <w:p w:rsidR="00000000" w:rsidDel="00000000" w:rsidP="00000000" w:rsidRDefault="00000000" w:rsidRPr="00000000" w14:paraId="0000008C">
            <w:pPr>
              <w:pBdr>
                <w:top w:space="0" w:sz="0" w:val="nil"/>
                <w:left w:space="0" w:sz="0" w:val="nil"/>
                <w:bottom w:space="0" w:sz="0" w:val="nil"/>
                <w:right w:space="0" w:sz="0" w:val="nil"/>
                <w:between w:space="0" w:sz="0" w:val="nil"/>
              </w:pBdr>
              <w:spacing w:after="0" w:lineRule="auto"/>
              <w:jc w:val="left"/>
              <w:rPr>
                <w:color w:val="000000"/>
              </w:rPr>
            </w:pPr>
            <w:r w:rsidDel="00000000" w:rsidR="00000000" w:rsidRPr="00000000">
              <w:rPr>
                <w:rtl w:val="0"/>
              </w:rPr>
            </w:r>
          </w:p>
        </w:tc>
        <w:tc>
          <w:tcPr/>
          <w:p w:rsidR="00000000" w:rsidDel="00000000" w:rsidP="00000000" w:rsidRDefault="00000000" w:rsidRPr="00000000" w14:paraId="0000008D">
            <w:pPr>
              <w:pBdr>
                <w:top w:space="0" w:sz="0" w:val="nil"/>
                <w:left w:space="0" w:sz="0" w:val="nil"/>
                <w:bottom w:space="0" w:sz="0" w:val="nil"/>
                <w:right w:space="0" w:sz="0" w:val="nil"/>
                <w:between w:space="0" w:sz="0" w:val="nil"/>
              </w:pBdr>
              <w:spacing w:after="0" w:lineRule="auto"/>
              <w:jc w:val="right"/>
              <w:rPr>
                <w:color w:val="000000"/>
              </w:rPr>
            </w:pPr>
            <w:r w:rsidDel="00000000" w:rsidR="00000000" w:rsidRPr="00000000">
              <w:rPr>
                <w:rtl w:val="0"/>
              </w:rPr>
            </w:r>
          </w:p>
        </w:tc>
        <w:tc>
          <w:tcPr>
            <w:tcBorders>
              <w:top w:color="000000" w:space="0" w:sz="4" w:val="dashed"/>
              <w:left w:color="000000" w:space="0" w:sz="0" w:val="nil"/>
              <w:right w:color="000000" w:space="0" w:sz="0" w:val="nil"/>
            </w:tcBorders>
          </w:tcPr>
          <w:p w:rsidR="00000000" w:rsidDel="00000000" w:rsidP="00000000" w:rsidRDefault="00000000" w:rsidRPr="00000000" w14:paraId="0000008E">
            <w:pPr>
              <w:pBdr>
                <w:top w:space="0" w:sz="0" w:val="nil"/>
                <w:left w:space="0" w:sz="0" w:val="nil"/>
                <w:bottom w:space="0" w:sz="0" w:val="nil"/>
                <w:right w:space="0" w:sz="0" w:val="nil"/>
                <w:between w:space="0" w:sz="0" w:val="nil"/>
              </w:pBdr>
              <w:spacing w:after="0" w:lineRule="auto"/>
              <w:jc w:val="left"/>
              <w:rPr>
                <w:b w:val="1"/>
                <w:color w:val="000000"/>
              </w:rPr>
            </w:pPr>
            <w:r w:rsidDel="00000000" w:rsidR="00000000" w:rsidRPr="00000000">
              <w:rPr>
                <w:rtl w:val="0"/>
              </w:rPr>
            </w:r>
          </w:p>
        </w:tc>
      </w:tr>
      <w:tr>
        <w:trPr>
          <w:cantSplit w:val="1"/>
          <w:tblHeader w:val="0"/>
        </w:trPr>
        <w:tc>
          <w:tcPr>
            <w:gridSpan w:val="2"/>
          </w:tcPr>
          <w:p w:rsidR="00000000" w:rsidDel="00000000" w:rsidP="00000000" w:rsidRDefault="00000000" w:rsidRPr="00000000" w14:paraId="0000008F">
            <w:pPr>
              <w:keepNext w:val="1"/>
              <w:pBdr>
                <w:top w:space="0" w:sz="0" w:val="nil"/>
                <w:left w:space="0" w:sz="0" w:val="nil"/>
                <w:bottom w:space="0" w:sz="0" w:val="nil"/>
                <w:right w:space="0" w:sz="0" w:val="nil"/>
                <w:between w:space="0" w:sz="0" w:val="nil"/>
              </w:pBdr>
              <w:spacing w:after="0" w:lineRule="auto"/>
              <w:jc w:val="left"/>
              <w:rPr>
                <w:color w:val="000000"/>
              </w:rPr>
            </w:pPr>
            <w:r w:rsidDel="00000000" w:rsidR="00000000" w:rsidRPr="00000000">
              <w:rPr>
                <w:rtl w:val="0"/>
              </w:rPr>
            </w:r>
          </w:p>
        </w:tc>
        <w:tc>
          <w:tcPr/>
          <w:p w:rsidR="00000000" w:rsidDel="00000000" w:rsidP="00000000" w:rsidRDefault="00000000" w:rsidRPr="00000000" w14:paraId="00000091">
            <w:pPr>
              <w:pBdr>
                <w:top w:space="0" w:sz="0" w:val="nil"/>
                <w:left w:space="0" w:sz="0" w:val="nil"/>
                <w:bottom w:space="0" w:sz="0" w:val="nil"/>
                <w:right w:space="0" w:sz="0" w:val="nil"/>
                <w:between w:space="0" w:sz="0" w:val="nil"/>
              </w:pBdr>
              <w:spacing w:after="0" w:lineRule="auto"/>
              <w:jc w:val="left"/>
              <w:rPr>
                <w:color w:val="000000"/>
              </w:rPr>
            </w:pPr>
            <w:r w:rsidDel="00000000" w:rsidR="00000000" w:rsidRPr="00000000">
              <w:rPr>
                <w:rtl w:val="0"/>
              </w:rPr>
            </w:r>
          </w:p>
        </w:tc>
        <w:tc>
          <w:tcPr/>
          <w:p w:rsidR="00000000" w:rsidDel="00000000" w:rsidP="00000000" w:rsidRDefault="00000000" w:rsidRPr="00000000" w14:paraId="00000092">
            <w:pPr>
              <w:pBdr>
                <w:top w:space="0" w:sz="0" w:val="nil"/>
                <w:left w:space="0" w:sz="0" w:val="nil"/>
                <w:bottom w:space="0" w:sz="0" w:val="nil"/>
                <w:right w:space="0" w:sz="0" w:val="nil"/>
                <w:between w:space="0" w:sz="0" w:val="nil"/>
              </w:pBdr>
              <w:spacing w:after="0" w:lineRule="auto"/>
              <w:jc w:val="right"/>
              <w:rPr>
                <w:color w:val="000000"/>
              </w:rPr>
            </w:pPr>
            <w:r w:rsidDel="00000000" w:rsidR="00000000" w:rsidRPr="00000000">
              <w:rPr>
                <w:color w:val="000000"/>
                <w:rtl w:val="0"/>
              </w:rPr>
              <w:t xml:space="preserve">Name (block capitals)</w:t>
            </w:r>
          </w:p>
        </w:tc>
        <w:tc>
          <w:tcPr>
            <w:tcBorders>
              <w:left w:color="000000" w:space="0" w:sz="0" w:val="nil"/>
              <w:bottom w:color="000000" w:space="0" w:sz="4" w:val="dashed"/>
              <w:right w:color="000000" w:space="0" w:sz="0" w:val="nil"/>
            </w:tcBorders>
          </w:tcPr>
          <w:p w:rsidR="00000000" w:rsidDel="00000000" w:rsidP="00000000" w:rsidRDefault="00000000" w:rsidRPr="00000000" w14:paraId="00000093">
            <w:pPr>
              <w:pBdr>
                <w:top w:space="0" w:sz="0" w:val="nil"/>
                <w:left w:space="0" w:sz="0" w:val="nil"/>
                <w:bottom w:space="0" w:sz="0" w:val="nil"/>
                <w:right w:space="0" w:sz="0" w:val="nil"/>
                <w:between w:space="0" w:sz="0" w:val="nil"/>
              </w:pBdr>
              <w:spacing w:after="0" w:lineRule="auto"/>
              <w:jc w:val="left"/>
              <w:rPr>
                <w:b w:val="1"/>
                <w:color w:val="000000"/>
              </w:rPr>
            </w:pPr>
            <w:r w:rsidDel="00000000" w:rsidR="00000000" w:rsidRPr="00000000">
              <w:rPr>
                <w:rtl w:val="0"/>
              </w:rPr>
            </w:r>
          </w:p>
        </w:tc>
      </w:tr>
      <w:tr>
        <w:trPr>
          <w:cantSplit w:val="1"/>
          <w:tblHeader w:val="0"/>
        </w:trPr>
        <w:tc>
          <w:tcPr>
            <w:gridSpan w:val="2"/>
          </w:tcPr>
          <w:p w:rsidR="00000000" w:rsidDel="00000000" w:rsidP="00000000" w:rsidRDefault="00000000" w:rsidRPr="00000000" w14:paraId="00000094">
            <w:pPr>
              <w:keepNext w:val="1"/>
              <w:pBdr>
                <w:top w:space="0" w:sz="0" w:val="nil"/>
                <w:left w:space="0" w:sz="0" w:val="nil"/>
                <w:bottom w:space="0" w:sz="0" w:val="nil"/>
                <w:right w:space="0" w:sz="0" w:val="nil"/>
                <w:between w:space="0" w:sz="0" w:val="nil"/>
              </w:pBdr>
              <w:spacing w:after="0" w:lineRule="auto"/>
              <w:jc w:val="left"/>
              <w:rPr>
                <w:color w:val="000000"/>
              </w:rPr>
            </w:pPr>
            <w:r w:rsidDel="00000000" w:rsidR="00000000" w:rsidRPr="00000000">
              <w:rPr>
                <w:rtl w:val="0"/>
              </w:rPr>
            </w:r>
          </w:p>
        </w:tc>
        <w:tc>
          <w:tcPr/>
          <w:p w:rsidR="00000000" w:rsidDel="00000000" w:rsidP="00000000" w:rsidRDefault="00000000" w:rsidRPr="00000000" w14:paraId="00000096">
            <w:pPr>
              <w:pBdr>
                <w:top w:space="0" w:sz="0" w:val="nil"/>
                <w:left w:space="0" w:sz="0" w:val="nil"/>
                <w:bottom w:space="0" w:sz="0" w:val="nil"/>
                <w:right w:space="0" w:sz="0" w:val="nil"/>
                <w:between w:space="0" w:sz="0" w:val="nil"/>
              </w:pBdr>
              <w:spacing w:after="0" w:lineRule="auto"/>
              <w:jc w:val="left"/>
              <w:rPr>
                <w:color w:val="000000"/>
              </w:rPr>
            </w:pPr>
            <w:r w:rsidDel="00000000" w:rsidR="00000000" w:rsidRPr="00000000">
              <w:rPr>
                <w:rtl w:val="0"/>
              </w:rPr>
            </w:r>
          </w:p>
        </w:tc>
        <w:tc>
          <w:tcPr/>
          <w:p w:rsidR="00000000" w:rsidDel="00000000" w:rsidP="00000000" w:rsidRDefault="00000000" w:rsidRPr="00000000" w14:paraId="00000097">
            <w:pPr>
              <w:pBdr>
                <w:top w:space="0" w:sz="0" w:val="nil"/>
                <w:left w:space="0" w:sz="0" w:val="nil"/>
                <w:bottom w:space="0" w:sz="0" w:val="nil"/>
                <w:right w:space="0" w:sz="0" w:val="nil"/>
                <w:between w:space="0" w:sz="0" w:val="nil"/>
              </w:pBdr>
              <w:spacing w:after="0" w:lineRule="auto"/>
              <w:jc w:val="left"/>
              <w:rPr>
                <w:color w:val="000000"/>
              </w:rPr>
            </w:pPr>
            <w:r w:rsidDel="00000000" w:rsidR="00000000" w:rsidRPr="00000000">
              <w:rPr>
                <w:rtl w:val="0"/>
              </w:rPr>
            </w:r>
          </w:p>
        </w:tc>
        <w:tc>
          <w:tcPr>
            <w:tcBorders>
              <w:top w:color="000000" w:space="0" w:sz="4" w:val="dashed"/>
              <w:left w:color="000000" w:space="0" w:sz="0" w:val="nil"/>
              <w:right w:color="000000" w:space="0" w:sz="0" w:val="nil"/>
            </w:tcBorders>
          </w:tcPr>
          <w:p w:rsidR="00000000" w:rsidDel="00000000" w:rsidP="00000000" w:rsidRDefault="00000000" w:rsidRPr="00000000" w14:paraId="00000098">
            <w:pPr>
              <w:pBdr>
                <w:top w:space="0" w:sz="0" w:val="nil"/>
                <w:left w:space="0" w:sz="0" w:val="nil"/>
                <w:bottom w:space="0" w:sz="0" w:val="nil"/>
                <w:right w:space="0" w:sz="0" w:val="nil"/>
                <w:between w:space="0" w:sz="0" w:val="nil"/>
              </w:pBdr>
              <w:spacing w:after="0" w:lineRule="auto"/>
              <w:jc w:val="left"/>
              <w:rPr>
                <w:b w:val="1"/>
                <w:color w:val="000000"/>
              </w:rPr>
            </w:pPr>
            <w:r w:rsidDel="00000000" w:rsidR="00000000" w:rsidRPr="00000000">
              <w:rPr>
                <w:b w:val="1"/>
                <w:color w:val="000000"/>
                <w:rtl w:val="0"/>
              </w:rPr>
              <w:t xml:space="preserve">Director</w:t>
            </w:r>
          </w:p>
        </w:tc>
      </w:tr>
      <w:tr>
        <w:trPr>
          <w:cantSplit w:val="1"/>
          <w:tblHeader w:val="0"/>
        </w:trPr>
        <w:tc>
          <w:tcPr>
            <w:gridSpan w:val="2"/>
          </w:tcPr>
          <w:p w:rsidR="00000000" w:rsidDel="00000000" w:rsidP="00000000" w:rsidRDefault="00000000" w:rsidRPr="00000000" w14:paraId="00000099">
            <w:pPr>
              <w:keepNext w:val="1"/>
              <w:pBdr>
                <w:top w:space="0" w:sz="0" w:val="nil"/>
                <w:left w:space="0" w:sz="0" w:val="nil"/>
                <w:bottom w:space="0" w:sz="0" w:val="nil"/>
                <w:right w:space="0" w:sz="0" w:val="nil"/>
                <w:between w:space="0" w:sz="0" w:val="nil"/>
              </w:pBdr>
              <w:spacing w:after="0" w:lineRule="auto"/>
              <w:jc w:val="left"/>
              <w:rPr>
                <w:color w:val="000000"/>
              </w:rPr>
            </w:pPr>
            <w:r w:rsidDel="00000000" w:rsidR="00000000" w:rsidRPr="00000000">
              <w:rPr>
                <w:rtl w:val="0"/>
              </w:rPr>
            </w:r>
          </w:p>
        </w:tc>
        <w:tc>
          <w:tcPr/>
          <w:p w:rsidR="00000000" w:rsidDel="00000000" w:rsidP="00000000" w:rsidRDefault="00000000" w:rsidRPr="00000000" w14:paraId="0000009B">
            <w:pPr>
              <w:pBdr>
                <w:top w:space="0" w:sz="0" w:val="nil"/>
                <w:left w:space="0" w:sz="0" w:val="nil"/>
                <w:bottom w:space="0" w:sz="0" w:val="nil"/>
                <w:right w:space="0" w:sz="0" w:val="nil"/>
                <w:between w:space="0" w:sz="0" w:val="nil"/>
              </w:pBdr>
              <w:spacing w:after="0" w:lineRule="auto"/>
              <w:jc w:val="left"/>
              <w:rPr>
                <w:color w:val="000000"/>
              </w:rPr>
            </w:pPr>
            <w:r w:rsidDel="00000000" w:rsidR="00000000" w:rsidRPr="00000000">
              <w:rPr>
                <w:rtl w:val="0"/>
              </w:rPr>
            </w:r>
          </w:p>
        </w:tc>
        <w:tc>
          <w:tcPr/>
          <w:p w:rsidR="00000000" w:rsidDel="00000000" w:rsidP="00000000" w:rsidRDefault="00000000" w:rsidRPr="00000000" w14:paraId="0000009C">
            <w:pPr>
              <w:pBdr>
                <w:top w:space="0" w:sz="0" w:val="nil"/>
                <w:left w:space="0" w:sz="0" w:val="nil"/>
                <w:bottom w:space="0" w:sz="0" w:val="nil"/>
                <w:right w:space="0" w:sz="0" w:val="nil"/>
                <w:between w:space="0" w:sz="0" w:val="nil"/>
              </w:pBdr>
              <w:spacing w:after="0" w:lineRule="auto"/>
              <w:jc w:val="left"/>
              <w:rPr>
                <w:color w:val="000000"/>
              </w:rPr>
            </w:pPr>
            <w:r w:rsidDel="00000000" w:rsidR="00000000" w:rsidRPr="00000000">
              <w:rPr>
                <w:rtl w:val="0"/>
              </w:rPr>
            </w:r>
          </w:p>
        </w:tc>
        <w:tc>
          <w:tcPr>
            <w:tcBorders>
              <w:left w:color="000000" w:space="0" w:sz="0" w:val="nil"/>
              <w:bottom w:color="000000" w:space="0" w:sz="0" w:val="nil"/>
              <w:right w:color="000000" w:space="0" w:sz="0" w:val="nil"/>
            </w:tcBorders>
          </w:tcPr>
          <w:p w:rsidR="00000000" w:rsidDel="00000000" w:rsidP="00000000" w:rsidRDefault="00000000" w:rsidRPr="00000000" w14:paraId="0000009D">
            <w:pPr>
              <w:pBdr>
                <w:top w:space="0" w:sz="0" w:val="nil"/>
                <w:left w:space="0" w:sz="0" w:val="nil"/>
                <w:bottom w:space="0" w:sz="0" w:val="nil"/>
                <w:right w:space="0" w:sz="0" w:val="nil"/>
                <w:between w:space="0" w:sz="0" w:val="nil"/>
              </w:pBdr>
              <w:spacing w:after="0" w:lineRule="auto"/>
              <w:jc w:val="left"/>
              <w:rPr>
                <w:b w:val="1"/>
                <w:color w:val="000000"/>
              </w:rPr>
            </w:pPr>
            <w:r w:rsidDel="00000000" w:rsidR="00000000" w:rsidRPr="00000000">
              <w:rPr>
                <w:rtl w:val="0"/>
              </w:rPr>
            </w:r>
          </w:p>
        </w:tc>
      </w:tr>
      <w:tr>
        <w:trPr>
          <w:cantSplit w:val="1"/>
          <w:tblHeader w:val="0"/>
        </w:trPr>
        <w:tc>
          <w:tcPr/>
          <w:p w:rsidR="00000000" w:rsidDel="00000000" w:rsidP="00000000" w:rsidRDefault="00000000" w:rsidRPr="00000000" w14:paraId="0000009E">
            <w:pPr>
              <w:keepNext w:val="1"/>
              <w:pBdr>
                <w:top w:space="0" w:sz="0" w:val="nil"/>
                <w:left w:space="0" w:sz="0" w:val="nil"/>
                <w:bottom w:space="0" w:sz="0" w:val="nil"/>
                <w:right w:space="0" w:sz="0" w:val="nil"/>
                <w:between w:space="0" w:sz="0" w:val="nil"/>
              </w:pBdr>
              <w:spacing w:after="0" w:lineRule="auto"/>
              <w:jc w:val="right"/>
              <w:rPr>
                <w:color w:val="000000"/>
              </w:rPr>
            </w:pPr>
            <w:r w:rsidDel="00000000" w:rsidR="00000000" w:rsidRPr="00000000">
              <w:rPr>
                <w:color w:val="000000"/>
                <w:rtl w:val="0"/>
              </w:rPr>
              <w:t xml:space="preserve">Witness signature</w:t>
            </w:r>
          </w:p>
        </w:tc>
        <w:tc>
          <w:tcPr>
            <w:gridSpan w:val="2"/>
            <w:tcBorders>
              <w:top w:color="000000" w:space="0" w:sz="0" w:val="nil"/>
              <w:left w:color="000000" w:space="0" w:sz="0" w:val="nil"/>
              <w:bottom w:color="000000" w:space="0" w:sz="4" w:val="dashed"/>
              <w:right w:color="000000" w:space="0" w:sz="0" w:val="nil"/>
            </w:tcBorders>
          </w:tcPr>
          <w:p w:rsidR="00000000" w:rsidDel="00000000" w:rsidP="00000000" w:rsidRDefault="00000000" w:rsidRPr="00000000" w14:paraId="0000009F">
            <w:pPr>
              <w:pBdr>
                <w:top w:space="0" w:sz="0" w:val="nil"/>
                <w:left w:space="0" w:sz="0" w:val="nil"/>
                <w:bottom w:space="0" w:sz="0" w:val="nil"/>
                <w:right w:space="0" w:sz="0" w:val="nil"/>
                <w:between w:space="0" w:sz="0" w:val="nil"/>
              </w:pBdr>
              <w:spacing w:after="0" w:lineRule="auto"/>
              <w:jc w:val="left"/>
              <w:rPr>
                <w:color w:val="000000"/>
              </w:rPr>
            </w:pPr>
            <w:r w:rsidDel="00000000" w:rsidR="00000000" w:rsidRPr="00000000">
              <w:rPr>
                <w:rtl w:val="0"/>
              </w:rPr>
            </w:r>
          </w:p>
        </w:tc>
        <w:tc>
          <w:tcPr>
            <w:gridSpan w:val="2"/>
          </w:tcPr>
          <w:p w:rsidR="00000000" w:rsidDel="00000000" w:rsidP="00000000" w:rsidRDefault="00000000" w:rsidRPr="00000000" w14:paraId="000000A1">
            <w:pPr>
              <w:spacing w:after="0" w:lineRule="auto"/>
              <w:jc w:val="center"/>
              <w:rPr/>
            </w:pPr>
            <w:r w:rsidDel="00000000" w:rsidR="00000000" w:rsidRPr="00000000">
              <w:rPr>
                <w:rtl w:val="0"/>
              </w:rPr>
            </w:r>
          </w:p>
        </w:tc>
      </w:tr>
      <w:tr>
        <w:trPr>
          <w:cantSplit w:val="1"/>
          <w:tblHeader w:val="0"/>
        </w:trPr>
        <w:tc>
          <w:tcPr/>
          <w:p w:rsidR="00000000" w:rsidDel="00000000" w:rsidP="00000000" w:rsidRDefault="00000000" w:rsidRPr="00000000" w14:paraId="000000A3">
            <w:pPr>
              <w:keepNext w:val="1"/>
              <w:pBdr>
                <w:top w:space="0" w:sz="0" w:val="nil"/>
                <w:left w:space="0" w:sz="0" w:val="nil"/>
                <w:bottom w:space="0" w:sz="0" w:val="nil"/>
                <w:right w:space="0" w:sz="0" w:val="nil"/>
                <w:between w:space="0" w:sz="0" w:val="nil"/>
              </w:pBdr>
              <w:spacing w:after="0" w:lineRule="auto"/>
              <w:jc w:val="right"/>
              <w:rPr>
                <w:color w:val="000000"/>
              </w:rPr>
            </w:pPr>
            <w:r w:rsidDel="00000000" w:rsidR="00000000" w:rsidRPr="00000000">
              <w:rPr>
                <w:rtl w:val="0"/>
              </w:rPr>
            </w:r>
          </w:p>
        </w:tc>
        <w:tc>
          <w:tcPr>
            <w:gridSpan w:val="2"/>
          </w:tcPr>
          <w:p w:rsidR="00000000" w:rsidDel="00000000" w:rsidP="00000000" w:rsidRDefault="00000000" w:rsidRPr="00000000" w14:paraId="000000A4">
            <w:pPr>
              <w:pBdr>
                <w:top w:space="0" w:sz="0" w:val="nil"/>
                <w:left w:space="0" w:sz="0" w:val="nil"/>
                <w:bottom w:space="0" w:sz="0" w:val="nil"/>
                <w:right w:space="0" w:sz="0" w:val="nil"/>
                <w:between w:space="0" w:sz="0" w:val="nil"/>
              </w:pBdr>
              <w:spacing w:after="0" w:lineRule="auto"/>
              <w:jc w:val="left"/>
              <w:rPr>
                <w:color w:val="000000"/>
              </w:rPr>
            </w:pPr>
            <w:r w:rsidDel="00000000" w:rsidR="00000000" w:rsidRPr="00000000">
              <w:rPr>
                <w:rtl w:val="0"/>
              </w:rPr>
            </w:r>
          </w:p>
        </w:tc>
        <w:tc>
          <w:tcPr>
            <w:gridSpan w:val="2"/>
          </w:tcPr>
          <w:p w:rsidR="00000000" w:rsidDel="00000000" w:rsidP="00000000" w:rsidRDefault="00000000" w:rsidRPr="00000000" w14:paraId="000000A6">
            <w:pPr>
              <w:spacing w:after="0" w:lineRule="auto"/>
              <w:jc w:val="center"/>
              <w:rPr/>
            </w:pPr>
            <w:r w:rsidDel="00000000" w:rsidR="00000000" w:rsidRPr="00000000">
              <w:rPr>
                <w:rtl w:val="0"/>
              </w:rPr>
            </w:r>
          </w:p>
        </w:tc>
      </w:tr>
      <w:tr>
        <w:trPr>
          <w:cantSplit w:val="1"/>
          <w:tblHeader w:val="0"/>
        </w:trPr>
        <w:tc>
          <w:tcPr/>
          <w:p w:rsidR="00000000" w:rsidDel="00000000" w:rsidP="00000000" w:rsidRDefault="00000000" w:rsidRPr="00000000" w14:paraId="000000A8">
            <w:pPr>
              <w:keepNext w:val="1"/>
              <w:pBdr>
                <w:top w:space="0" w:sz="0" w:val="nil"/>
                <w:left w:space="0" w:sz="0" w:val="nil"/>
                <w:bottom w:space="0" w:sz="0" w:val="nil"/>
                <w:right w:space="0" w:sz="0" w:val="nil"/>
                <w:between w:space="0" w:sz="0" w:val="nil"/>
              </w:pBdr>
              <w:spacing w:after="0" w:lineRule="auto"/>
              <w:jc w:val="right"/>
              <w:rPr>
                <w:color w:val="000000"/>
              </w:rPr>
            </w:pPr>
            <w:r w:rsidDel="00000000" w:rsidR="00000000" w:rsidRPr="00000000">
              <w:rPr>
                <w:color w:val="000000"/>
                <w:rtl w:val="0"/>
              </w:rPr>
              <w:t xml:space="preserve">Witness name </w:t>
            </w:r>
          </w:p>
        </w:tc>
        <w:tc>
          <w:tcPr>
            <w:gridSpan w:val="2"/>
            <w:tcBorders>
              <w:top w:color="000000" w:space="0" w:sz="0" w:val="nil"/>
              <w:left w:color="000000" w:space="0" w:sz="0" w:val="nil"/>
              <w:bottom w:color="000000" w:space="0" w:sz="4" w:val="dashed"/>
              <w:right w:color="000000" w:space="0" w:sz="0" w:val="nil"/>
            </w:tcBorders>
          </w:tcPr>
          <w:p w:rsidR="00000000" w:rsidDel="00000000" w:rsidP="00000000" w:rsidRDefault="00000000" w:rsidRPr="00000000" w14:paraId="000000A9">
            <w:pPr>
              <w:pBdr>
                <w:top w:space="0" w:sz="0" w:val="nil"/>
                <w:left w:space="0" w:sz="0" w:val="nil"/>
                <w:bottom w:space="0" w:sz="0" w:val="nil"/>
                <w:right w:space="0" w:sz="0" w:val="nil"/>
                <w:between w:space="0" w:sz="0" w:val="nil"/>
              </w:pBdr>
              <w:spacing w:after="0" w:lineRule="auto"/>
              <w:jc w:val="left"/>
              <w:rPr>
                <w:color w:val="000000"/>
              </w:rPr>
            </w:pPr>
            <w:r w:rsidDel="00000000" w:rsidR="00000000" w:rsidRPr="00000000">
              <w:rPr>
                <w:rtl w:val="0"/>
              </w:rPr>
            </w:r>
          </w:p>
        </w:tc>
        <w:tc>
          <w:tcPr>
            <w:gridSpan w:val="2"/>
          </w:tcPr>
          <w:p w:rsidR="00000000" w:rsidDel="00000000" w:rsidP="00000000" w:rsidRDefault="00000000" w:rsidRPr="00000000" w14:paraId="000000AB">
            <w:pPr>
              <w:spacing w:after="0" w:lineRule="auto"/>
              <w:jc w:val="center"/>
              <w:rPr/>
            </w:pPr>
            <w:r w:rsidDel="00000000" w:rsidR="00000000" w:rsidRPr="00000000">
              <w:rPr>
                <w:rtl w:val="0"/>
              </w:rPr>
            </w:r>
          </w:p>
        </w:tc>
      </w:tr>
      <w:tr>
        <w:trPr>
          <w:cantSplit w:val="1"/>
          <w:tblHeader w:val="0"/>
        </w:trPr>
        <w:tc>
          <w:tcPr/>
          <w:p w:rsidR="00000000" w:rsidDel="00000000" w:rsidP="00000000" w:rsidRDefault="00000000" w:rsidRPr="00000000" w14:paraId="000000AD">
            <w:pPr>
              <w:keepNext w:val="1"/>
              <w:pBdr>
                <w:top w:space="0" w:sz="0" w:val="nil"/>
                <w:left w:space="0" w:sz="0" w:val="nil"/>
                <w:bottom w:space="0" w:sz="0" w:val="nil"/>
                <w:right w:space="0" w:sz="0" w:val="nil"/>
                <w:between w:space="0" w:sz="0" w:val="nil"/>
              </w:pBdr>
              <w:spacing w:after="0" w:lineRule="auto"/>
              <w:jc w:val="right"/>
              <w:rPr>
                <w:color w:val="000000"/>
              </w:rPr>
            </w:pPr>
            <w:r w:rsidDel="00000000" w:rsidR="00000000" w:rsidRPr="00000000">
              <w:rPr>
                <w:color w:val="000000"/>
                <w:rtl w:val="0"/>
              </w:rPr>
              <w:t xml:space="preserve">(block capitals)</w:t>
            </w:r>
          </w:p>
        </w:tc>
        <w:tc>
          <w:tcPr>
            <w:gridSpan w:val="2"/>
            <w:tcBorders>
              <w:top w:color="000000" w:space="0" w:sz="4" w:val="dashed"/>
              <w:left w:color="000000" w:space="0" w:sz="0" w:val="nil"/>
              <w:bottom w:color="000000" w:space="0" w:sz="0" w:val="nil"/>
              <w:right w:color="000000" w:space="0" w:sz="0" w:val="nil"/>
            </w:tcBorders>
          </w:tcPr>
          <w:p w:rsidR="00000000" w:rsidDel="00000000" w:rsidP="00000000" w:rsidRDefault="00000000" w:rsidRPr="00000000" w14:paraId="000000AE">
            <w:pPr>
              <w:pBdr>
                <w:top w:space="0" w:sz="0" w:val="nil"/>
                <w:left w:space="0" w:sz="0" w:val="nil"/>
                <w:bottom w:space="0" w:sz="0" w:val="nil"/>
                <w:right w:space="0" w:sz="0" w:val="nil"/>
                <w:between w:space="0" w:sz="0" w:val="nil"/>
              </w:pBdr>
              <w:spacing w:after="0" w:lineRule="auto"/>
              <w:jc w:val="left"/>
              <w:rPr>
                <w:color w:val="000000"/>
              </w:rPr>
            </w:pPr>
            <w:r w:rsidDel="00000000" w:rsidR="00000000" w:rsidRPr="00000000">
              <w:rPr>
                <w:rtl w:val="0"/>
              </w:rPr>
            </w:r>
          </w:p>
        </w:tc>
        <w:tc>
          <w:tcPr>
            <w:gridSpan w:val="2"/>
          </w:tcPr>
          <w:p w:rsidR="00000000" w:rsidDel="00000000" w:rsidP="00000000" w:rsidRDefault="00000000" w:rsidRPr="00000000" w14:paraId="000000B0">
            <w:pPr>
              <w:spacing w:after="0" w:lineRule="auto"/>
              <w:jc w:val="center"/>
              <w:rPr/>
            </w:pPr>
            <w:r w:rsidDel="00000000" w:rsidR="00000000" w:rsidRPr="00000000">
              <w:rPr>
                <w:rtl w:val="0"/>
              </w:rPr>
            </w:r>
          </w:p>
        </w:tc>
      </w:tr>
      <w:tr>
        <w:trPr>
          <w:cantSplit w:val="1"/>
          <w:tblHeader w:val="0"/>
        </w:trPr>
        <w:tc>
          <w:tcPr/>
          <w:p w:rsidR="00000000" w:rsidDel="00000000" w:rsidP="00000000" w:rsidRDefault="00000000" w:rsidRPr="00000000" w14:paraId="000000B2">
            <w:pPr>
              <w:keepNext w:val="1"/>
              <w:pBdr>
                <w:top w:space="0" w:sz="0" w:val="nil"/>
                <w:left w:space="0" w:sz="0" w:val="nil"/>
                <w:bottom w:space="0" w:sz="0" w:val="nil"/>
                <w:right w:space="0" w:sz="0" w:val="nil"/>
                <w:between w:space="0" w:sz="0" w:val="nil"/>
              </w:pBdr>
              <w:spacing w:after="0" w:lineRule="auto"/>
              <w:jc w:val="right"/>
              <w:rPr>
                <w:color w:val="000000"/>
              </w:rPr>
            </w:pPr>
            <w:r w:rsidDel="00000000" w:rsidR="00000000" w:rsidRPr="00000000">
              <w:rPr>
                <w:rtl w:val="0"/>
              </w:rPr>
            </w:r>
          </w:p>
        </w:tc>
        <w:tc>
          <w:tcPr>
            <w:gridSpan w:val="2"/>
          </w:tcPr>
          <w:p w:rsidR="00000000" w:rsidDel="00000000" w:rsidP="00000000" w:rsidRDefault="00000000" w:rsidRPr="00000000" w14:paraId="000000B3">
            <w:pPr>
              <w:pBdr>
                <w:top w:space="0" w:sz="0" w:val="nil"/>
                <w:left w:space="0" w:sz="0" w:val="nil"/>
                <w:bottom w:space="0" w:sz="0" w:val="nil"/>
                <w:right w:space="0" w:sz="0" w:val="nil"/>
                <w:between w:space="0" w:sz="0" w:val="nil"/>
              </w:pBdr>
              <w:spacing w:after="0" w:lineRule="auto"/>
              <w:jc w:val="left"/>
              <w:rPr>
                <w:color w:val="000000"/>
              </w:rPr>
            </w:pPr>
            <w:r w:rsidDel="00000000" w:rsidR="00000000" w:rsidRPr="00000000">
              <w:rPr>
                <w:rtl w:val="0"/>
              </w:rPr>
            </w:r>
          </w:p>
        </w:tc>
        <w:tc>
          <w:tcPr>
            <w:gridSpan w:val="2"/>
          </w:tcPr>
          <w:p w:rsidR="00000000" w:rsidDel="00000000" w:rsidP="00000000" w:rsidRDefault="00000000" w:rsidRPr="00000000" w14:paraId="000000B5">
            <w:pPr>
              <w:spacing w:after="0" w:lineRule="auto"/>
              <w:jc w:val="center"/>
              <w:rPr/>
            </w:pPr>
            <w:r w:rsidDel="00000000" w:rsidR="00000000" w:rsidRPr="00000000">
              <w:rPr>
                <w:rtl w:val="0"/>
              </w:rPr>
            </w:r>
          </w:p>
        </w:tc>
      </w:tr>
      <w:tr>
        <w:trPr>
          <w:cantSplit w:val="1"/>
          <w:tblHeader w:val="0"/>
        </w:trPr>
        <w:tc>
          <w:tcPr/>
          <w:p w:rsidR="00000000" w:rsidDel="00000000" w:rsidP="00000000" w:rsidRDefault="00000000" w:rsidRPr="00000000" w14:paraId="000000B7">
            <w:pPr>
              <w:keepNext w:val="1"/>
              <w:pBdr>
                <w:top w:space="0" w:sz="0" w:val="nil"/>
                <w:left w:space="0" w:sz="0" w:val="nil"/>
                <w:bottom w:space="0" w:sz="0" w:val="nil"/>
                <w:right w:space="0" w:sz="0" w:val="nil"/>
                <w:between w:space="0" w:sz="0" w:val="nil"/>
              </w:pBdr>
              <w:spacing w:after="0" w:lineRule="auto"/>
              <w:jc w:val="right"/>
              <w:rPr>
                <w:color w:val="000000"/>
              </w:rPr>
            </w:pPr>
            <w:r w:rsidDel="00000000" w:rsidR="00000000" w:rsidRPr="00000000">
              <w:rPr>
                <w:color w:val="000000"/>
                <w:rtl w:val="0"/>
              </w:rPr>
              <w:t xml:space="preserve">Witness address</w:t>
            </w:r>
          </w:p>
        </w:tc>
        <w:tc>
          <w:tcPr>
            <w:gridSpan w:val="2"/>
            <w:tcBorders>
              <w:top w:color="000000" w:space="0" w:sz="0" w:val="nil"/>
              <w:left w:color="000000" w:space="0" w:sz="0" w:val="nil"/>
              <w:bottom w:color="000000" w:space="0" w:sz="4" w:val="dashed"/>
              <w:right w:color="000000" w:space="0" w:sz="0" w:val="nil"/>
            </w:tcBorders>
          </w:tcPr>
          <w:p w:rsidR="00000000" w:rsidDel="00000000" w:rsidP="00000000" w:rsidRDefault="00000000" w:rsidRPr="00000000" w14:paraId="000000B8">
            <w:pPr>
              <w:pBdr>
                <w:top w:space="0" w:sz="0" w:val="nil"/>
                <w:left w:space="0" w:sz="0" w:val="nil"/>
                <w:bottom w:space="0" w:sz="0" w:val="nil"/>
                <w:right w:space="0" w:sz="0" w:val="nil"/>
                <w:between w:space="0" w:sz="0" w:val="nil"/>
              </w:pBdr>
              <w:spacing w:after="0" w:lineRule="auto"/>
              <w:jc w:val="left"/>
              <w:rPr>
                <w:color w:val="000000"/>
              </w:rPr>
            </w:pPr>
            <w:r w:rsidDel="00000000" w:rsidR="00000000" w:rsidRPr="00000000">
              <w:rPr>
                <w:rtl w:val="0"/>
              </w:rPr>
            </w:r>
          </w:p>
        </w:tc>
        <w:tc>
          <w:tcPr>
            <w:gridSpan w:val="2"/>
          </w:tcPr>
          <w:p w:rsidR="00000000" w:rsidDel="00000000" w:rsidP="00000000" w:rsidRDefault="00000000" w:rsidRPr="00000000" w14:paraId="000000BA">
            <w:pPr>
              <w:spacing w:after="0" w:lineRule="auto"/>
              <w:jc w:val="center"/>
              <w:rPr/>
            </w:pPr>
            <w:r w:rsidDel="00000000" w:rsidR="00000000" w:rsidRPr="00000000">
              <w:rPr>
                <w:rtl w:val="0"/>
              </w:rPr>
            </w:r>
          </w:p>
        </w:tc>
      </w:tr>
      <w:tr>
        <w:trPr>
          <w:cantSplit w:val="1"/>
          <w:tblHeader w:val="0"/>
        </w:trPr>
        <w:tc>
          <w:tcPr/>
          <w:p w:rsidR="00000000" w:rsidDel="00000000" w:rsidP="00000000" w:rsidRDefault="00000000" w:rsidRPr="00000000" w14:paraId="000000BC">
            <w:pPr>
              <w:keepNext w:val="1"/>
              <w:pBdr>
                <w:top w:space="0" w:sz="0" w:val="nil"/>
                <w:left w:space="0" w:sz="0" w:val="nil"/>
                <w:bottom w:space="0" w:sz="0" w:val="nil"/>
                <w:right w:space="0" w:sz="0" w:val="nil"/>
                <w:between w:space="0" w:sz="0" w:val="nil"/>
              </w:pBdr>
              <w:spacing w:after="0" w:lineRule="auto"/>
              <w:jc w:val="right"/>
              <w:rPr>
                <w:color w:val="000000"/>
              </w:rPr>
            </w:pPr>
            <w:r w:rsidDel="00000000" w:rsidR="00000000" w:rsidRPr="00000000">
              <w:rPr>
                <w:rtl w:val="0"/>
              </w:rPr>
            </w:r>
          </w:p>
        </w:tc>
        <w:tc>
          <w:tcPr>
            <w:gridSpan w:val="2"/>
          </w:tcPr>
          <w:p w:rsidR="00000000" w:rsidDel="00000000" w:rsidP="00000000" w:rsidRDefault="00000000" w:rsidRPr="00000000" w14:paraId="000000BD">
            <w:pPr>
              <w:pBdr>
                <w:top w:space="0" w:sz="0" w:val="nil"/>
                <w:left w:space="0" w:sz="0" w:val="nil"/>
                <w:bottom w:space="0" w:sz="0" w:val="nil"/>
                <w:right w:space="0" w:sz="0" w:val="nil"/>
                <w:between w:space="0" w:sz="0" w:val="nil"/>
              </w:pBdr>
              <w:spacing w:after="0" w:lineRule="auto"/>
              <w:jc w:val="left"/>
              <w:rPr>
                <w:color w:val="000000"/>
              </w:rPr>
            </w:pPr>
            <w:r w:rsidDel="00000000" w:rsidR="00000000" w:rsidRPr="00000000">
              <w:rPr>
                <w:rtl w:val="0"/>
              </w:rPr>
            </w:r>
          </w:p>
        </w:tc>
        <w:tc>
          <w:tcPr>
            <w:gridSpan w:val="2"/>
          </w:tcPr>
          <w:p w:rsidR="00000000" w:rsidDel="00000000" w:rsidP="00000000" w:rsidRDefault="00000000" w:rsidRPr="00000000" w14:paraId="000000BF">
            <w:pPr>
              <w:spacing w:after="0" w:lineRule="auto"/>
              <w:jc w:val="center"/>
              <w:rPr/>
            </w:pPr>
            <w:r w:rsidDel="00000000" w:rsidR="00000000" w:rsidRPr="00000000">
              <w:rPr>
                <w:rtl w:val="0"/>
              </w:rPr>
            </w:r>
          </w:p>
        </w:tc>
      </w:tr>
      <w:tr>
        <w:trPr>
          <w:cantSplit w:val="1"/>
          <w:tblHeader w:val="0"/>
        </w:trPr>
        <w:tc>
          <w:tcPr/>
          <w:p w:rsidR="00000000" w:rsidDel="00000000" w:rsidP="00000000" w:rsidRDefault="00000000" w:rsidRPr="00000000" w14:paraId="000000C1">
            <w:pPr>
              <w:keepNext w:val="1"/>
              <w:pBdr>
                <w:top w:space="0" w:sz="0" w:val="nil"/>
                <w:left w:space="0" w:sz="0" w:val="nil"/>
                <w:bottom w:space="0" w:sz="0" w:val="nil"/>
                <w:right w:space="0" w:sz="0" w:val="nil"/>
                <w:between w:space="0" w:sz="0" w:val="nil"/>
              </w:pBdr>
              <w:spacing w:after="0" w:lineRule="auto"/>
              <w:jc w:val="right"/>
              <w:rPr>
                <w:color w:val="000000"/>
              </w:rPr>
            </w:pPr>
            <w:r w:rsidDel="00000000" w:rsidR="00000000" w:rsidRPr="00000000">
              <w:rPr>
                <w:rtl w:val="0"/>
              </w:rPr>
            </w:r>
          </w:p>
        </w:tc>
        <w:tc>
          <w:tcPr>
            <w:gridSpan w:val="2"/>
            <w:tcBorders>
              <w:top w:color="000000" w:space="0" w:sz="0" w:val="nil"/>
              <w:left w:color="000000" w:space="0" w:sz="0" w:val="nil"/>
              <w:bottom w:color="000000" w:space="0" w:sz="4" w:val="dashed"/>
              <w:right w:color="000000" w:space="0" w:sz="0" w:val="nil"/>
            </w:tcBorders>
          </w:tcPr>
          <w:p w:rsidR="00000000" w:rsidDel="00000000" w:rsidP="00000000" w:rsidRDefault="00000000" w:rsidRPr="00000000" w14:paraId="000000C2">
            <w:pPr>
              <w:pBdr>
                <w:top w:space="0" w:sz="0" w:val="nil"/>
                <w:left w:space="0" w:sz="0" w:val="nil"/>
                <w:bottom w:space="0" w:sz="0" w:val="nil"/>
                <w:right w:space="0" w:sz="0" w:val="nil"/>
                <w:between w:space="0" w:sz="0" w:val="nil"/>
              </w:pBdr>
              <w:spacing w:after="0" w:lineRule="auto"/>
              <w:jc w:val="left"/>
              <w:rPr>
                <w:color w:val="000000"/>
              </w:rPr>
            </w:pPr>
            <w:r w:rsidDel="00000000" w:rsidR="00000000" w:rsidRPr="00000000">
              <w:rPr>
                <w:rtl w:val="0"/>
              </w:rPr>
            </w:r>
          </w:p>
        </w:tc>
        <w:tc>
          <w:tcPr>
            <w:gridSpan w:val="2"/>
          </w:tcPr>
          <w:p w:rsidR="00000000" w:rsidDel="00000000" w:rsidP="00000000" w:rsidRDefault="00000000" w:rsidRPr="00000000" w14:paraId="000000C4">
            <w:pPr>
              <w:spacing w:after="0" w:lineRule="auto"/>
              <w:jc w:val="center"/>
              <w:rPr/>
            </w:pPr>
            <w:r w:rsidDel="00000000" w:rsidR="00000000" w:rsidRPr="00000000">
              <w:rPr>
                <w:rtl w:val="0"/>
              </w:rPr>
            </w:r>
          </w:p>
        </w:tc>
      </w:tr>
      <w:tr>
        <w:trPr>
          <w:cantSplit w:val="1"/>
          <w:tblHeader w:val="0"/>
        </w:trPr>
        <w:tc>
          <w:tcPr/>
          <w:p w:rsidR="00000000" w:rsidDel="00000000" w:rsidP="00000000" w:rsidRDefault="00000000" w:rsidRPr="00000000" w14:paraId="000000C6">
            <w:pPr>
              <w:keepNext w:val="1"/>
              <w:pBdr>
                <w:top w:space="0" w:sz="0" w:val="nil"/>
                <w:left w:space="0" w:sz="0" w:val="nil"/>
                <w:bottom w:space="0" w:sz="0" w:val="nil"/>
                <w:right w:space="0" w:sz="0" w:val="nil"/>
                <w:between w:space="0" w:sz="0" w:val="nil"/>
              </w:pBdr>
              <w:spacing w:after="0" w:lineRule="auto"/>
              <w:jc w:val="right"/>
              <w:rPr>
                <w:color w:val="000000"/>
              </w:rPr>
            </w:pPr>
            <w:r w:rsidDel="00000000" w:rsidR="00000000" w:rsidRPr="00000000">
              <w:rPr>
                <w:rtl w:val="0"/>
              </w:rPr>
            </w:r>
          </w:p>
        </w:tc>
        <w:tc>
          <w:tcPr>
            <w:gridSpan w:val="2"/>
            <w:tcBorders>
              <w:top w:color="000000" w:space="0" w:sz="4" w:val="dashed"/>
              <w:left w:color="000000" w:space="0" w:sz="0" w:val="nil"/>
              <w:bottom w:color="000000" w:space="0" w:sz="0" w:val="nil"/>
              <w:right w:color="000000" w:space="0" w:sz="0" w:val="nil"/>
            </w:tcBorders>
          </w:tcPr>
          <w:p w:rsidR="00000000" w:rsidDel="00000000" w:rsidP="00000000" w:rsidRDefault="00000000" w:rsidRPr="00000000" w14:paraId="000000C7">
            <w:pPr>
              <w:pBdr>
                <w:top w:space="0" w:sz="0" w:val="nil"/>
                <w:left w:space="0" w:sz="0" w:val="nil"/>
                <w:bottom w:space="0" w:sz="0" w:val="nil"/>
                <w:right w:space="0" w:sz="0" w:val="nil"/>
                <w:between w:space="0" w:sz="0" w:val="nil"/>
              </w:pBdr>
              <w:spacing w:after="0" w:lineRule="auto"/>
              <w:jc w:val="left"/>
              <w:rPr>
                <w:color w:val="000000"/>
              </w:rPr>
            </w:pPr>
            <w:r w:rsidDel="00000000" w:rsidR="00000000" w:rsidRPr="00000000">
              <w:rPr>
                <w:rtl w:val="0"/>
              </w:rPr>
            </w:r>
          </w:p>
        </w:tc>
        <w:tc>
          <w:tcPr>
            <w:gridSpan w:val="2"/>
          </w:tcPr>
          <w:p w:rsidR="00000000" w:rsidDel="00000000" w:rsidP="00000000" w:rsidRDefault="00000000" w:rsidRPr="00000000" w14:paraId="000000C9">
            <w:pPr>
              <w:spacing w:after="0" w:lineRule="auto"/>
              <w:jc w:val="center"/>
              <w:rPr/>
            </w:pPr>
            <w:r w:rsidDel="00000000" w:rsidR="00000000" w:rsidRPr="00000000">
              <w:rPr>
                <w:rtl w:val="0"/>
              </w:rPr>
            </w:r>
          </w:p>
        </w:tc>
      </w:tr>
      <w:tr>
        <w:trPr>
          <w:cantSplit w:val="1"/>
          <w:tblHeader w:val="0"/>
        </w:trPr>
        <w:tc>
          <w:tcPr/>
          <w:p w:rsidR="00000000" w:rsidDel="00000000" w:rsidP="00000000" w:rsidRDefault="00000000" w:rsidRPr="00000000" w14:paraId="000000CB">
            <w:pPr>
              <w:pBdr>
                <w:top w:space="0" w:sz="0" w:val="nil"/>
                <w:left w:space="0" w:sz="0" w:val="nil"/>
                <w:bottom w:space="0" w:sz="0" w:val="nil"/>
                <w:right w:space="0" w:sz="0" w:val="nil"/>
                <w:between w:space="0" w:sz="0" w:val="nil"/>
              </w:pBdr>
              <w:spacing w:after="0" w:lineRule="auto"/>
              <w:jc w:val="right"/>
              <w:rPr>
                <w:color w:val="000000"/>
              </w:rPr>
            </w:pPr>
            <w:r w:rsidDel="00000000" w:rsidR="00000000" w:rsidRPr="00000000">
              <w:rPr>
                <w:rtl w:val="0"/>
              </w:rPr>
            </w:r>
          </w:p>
        </w:tc>
        <w:tc>
          <w:tcPr>
            <w:gridSpan w:val="2"/>
            <w:tcBorders>
              <w:top w:color="000000" w:space="0" w:sz="0" w:val="nil"/>
              <w:left w:color="000000" w:space="0" w:sz="0" w:val="nil"/>
              <w:bottom w:color="000000" w:space="0" w:sz="4" w:val="dashed"/>
              <w:right w:color="000000" w:space="0" w:sz="0" w:val="nil"/>
            </w:tcBorders>
          </w:tcPr>
          <w:p w:rsidR="00000000" w:rsidDel="00000000" w:rsidP="00000000" w:rsidRDefault="00000000" w:rsidRPr="00000000" w14:paraId="000000CC">
            <w:pPr>
              <w:pBdr>
                <w:top w:space="0" w:sz="0" w:val="nil"/>
                <w:left w:space="0" w:sz="0" w:val="nil"/>
                <w:bottom w:space="0" w:sz="0" w:val="nil"/>
                <w:right w:space="0" w:sz="0" w:val="nil"/>
                <w:between w:space="0" w:sz="0" w:val="nil"/>
              </w:pBdr>
              <w:spacing w:after="0" w:lineRule="auto"/>
              <w:jc w:val="left"/>
              <w:rPr>
                <w:color w:val="000000"/>
              </w:rPr>
            </w:pPr>
            <w:r w:rsidDel="00000000" w:rsidR="00000000" w:rsidRPr="00000000">
              <w:rPr>
                <w:rtl w:val="0"/>
              </w:rPr>
            </w:r>
          </w:p>
        </w:tc>
        <w:tc>
          <w:tcPr>
            <w:gridSpan w:val="2"/>
          </w:tcPr>
          <w:p w:rsidR="00000000" w:rsidDel="00000000" w:rsidP="00000000" w:rsidRDefault="00000000" w:rsidRPr="00000000" w14:paraId="000000CE">
            <w:pPr>
              <w:spacing w:after="0" w:lineRule="auto"/>
              <w:jc w:val="center"/>
              <w:rPr/>
            </w:pPr>
            <w:r w:rsidDel="00000000" w:rsidR="00000000" w:rsidRPr="00000000">
              <w:rPr>
                <w:rtl w:val="0"/>
              </w:rPr>
            </w:r>
          </w:p>
        </w:tc>
      </w:tr>
    </w:tbl>
    <w:p w:rsidR="00000000" w:rsidDel="00000000" w:rsidP="00000000" w:rsidRDefault="00000000" w:rsidRPr="00000000" w14:paraId="000000D0">
      <w:pPr>
        <w:rPr>
          <w:b w:val="1"/>
        </w:rPr>
      </w:pPr>
      <w:r w:rsidDel="00000000" w:rsidR="00000000" w:rsidRPr="00000000">
        <w:rPr>
          <w:rtl w:val="0"/>
        </w:rPr>
      </w:r>
    </w:p>
    <w:p w:rsidR="00000000" w:rsidDel="00000000" w:rsidP="00000000" w:rsidRDefault="00000000" w:rsidRPr="00000000" w14:paraId="000000D1">
      <w:pPr>
        <w:rPr>
          <w:b w:val="1"/>
        </w:rPr>
      </w:pPr>
      <w:r w:rsidDel="00000000" w:rsidR="00000000" w:rsidRPr="00000000">
        <w:rPr>
          <w:rtl w:val="0"/>
        </w:rPr>
      </w:r>
    </w:p>
    <w:p w:rsidR="00000000" w:rsidDel="00000000" w:rsidP="00000000" w:rsidRDefault="00000000" w:rsidRPr="00000000" w14:paraId="000000D2">
      <w:pPr>
        <w:keepNext w:val="1"/>
        <w:rPr>
          <w:b w:val="1"/>
        </w:rPr>
      </w:pPr>
      <w:r w:rsidDel="00000000" w:rsidR="00000000" w:rsidRPr="00000000">
        <w:rPr>
          <w:b w:val="1"/>
          <w:rtl w:val="0"/>
        </w:rPr>
        <w:t xml:space="preserve">By Beneficiary</w:t>
      </w:r>
    </w:p>
    <w:tbl>
      <w:tblPr>
        <w:tblStyle w:val="Table2"/>
        <w:tblW w:w="929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905"/>
        <w:gridCol w:w="2480"/>
        <w:gridCol w:w="250"/>
        <w:gridCol w:w="2317"/>
        <w:gridCol w:w="2338"/>
        <w:tblGridChange w:id="0">
          <w:tblGrid>
            <w:gridCol w:w="1905"/>
            <w:gridCol w:w="2480"/>
            <w:gridCol w:w="250"/>
            <w:gridCol w:w="2317"/>
            <w:gridCol w:w="2338"/>
          </w:tblGrid>
        </w:tblGridChange>
      </w:tblGrid>
      <w:tr>
        <w:trPr>
          <w:cantSplit w:val="1"/>
          <w:tblHeader w:val="0"/>
        </w:trPr>
        <w:tc>
          <w:tcPr>
            <w:gridSpan w:val="2"/>
          </w:tcPr>
          <w:p w:rsidR="00000000" w:rsidDel="00000000" w:rsidP="00000000" w:rsidRDefault="00000000" w:rsidRPr="00000000" w14:paraId="000000D3">
            <w:pPr>
              <w:keepNext w:val="1"/>
              <w:pBdr>
                <w:top w:space="0" w:sz="0" w:val="nil"/>
                <w:left w:space="0" w:sz="0" w:val="nil"/>
                <w:bottom w:space="0" w:sz="0" w:val="nil"/>
                <w:right w:space="0" w:sz="0" w:val="nil"/>
                <w:between w:space="0" w:sz="0" w:val="nil"/>
              </w:pBdr>
              <w:spacing w:after="0" w:lineRule="auto"/>
              <w:jc w:val="left"/>
              <w:rPr>
                <w:color w:val="000000"/>
              </w:rPr>
            </w:pPr>
            <w:r w:rsidDel="00000000" w:rsidR="00000000" w:rsidRPr="00000000">
              <w:rPr>
                <w:color w:val="000000"/>
                <w:rtl w:val="0"/>
              </w:rPr>
              <w:t xml:space="preserve">Executed as a</w:t>
            </w:r>
            <w:r w:rsidDel="00000000" w:rsidR="00000000" w:rsidRPr="00000000">
              <w:rPr>
                <w:b w:val="1"/>
                <w:color w:val="000000"/>
                <w:rtl w:val="0"/>
              </w:rPr>
              <w:t xml:space="preserve"> </w:t>
            </w:r>
            <w:r w:rsidDel="00000000" w:rsidR="00000000" w:rsidRPr="00000000">
              <w:rPr>
                <w:color w:val="000000"/>
                <w:rtl w:val="0"/>
              </w:rPr>
              <w:t xml:space="preserve">deed by </w:t>
            </w:r>
            <w:r w:rsidDel="00000000" w:rsidR="00000000" w:rsidRPr="00000000">
              <w:rPr>
                <w:sz w:val="22"/>
                <w:szCs w:val="22"/>
                <w:rtl w:val="0"/>
              </w:rPr>
              <w:t xml:space="preserve">THE MINISTER FOR THE CABINET OFFICE ON BEHALF OF THE CROWN REPRESENTED BY THE GOVERNMENT PROPERTY AGENCY </w:t>
            </w:r>
            <w:r w:rsidDel="00000000" w:rsidR="00000000" w:rsidRPr="00000000">
              <w:rPr>
                <w:color w:val="000000"/>
                <w:rtl w:val="0"/>
              </w:rPr>
              <w:t xml:space="preserve"> by a director in the presence of a witness:</w:t>
            </w:r>
          </w:p>
        </w:tc>
        <w:tc>
          <w:tcPr/>
          <w:p w:rsidR="00000000" w:rsidDel="00000000" w:rsidP="00000000" w:rsidRDefault="00000000" w:rsidRPr="00000000" w14:paraId="000000D5">
            <w:pPr>
              <w:keepNext w:val="1"/>
              <w:pBdr>
                <w:top w:space="0" w:sz="0" w:val="nil"/>
                <w:left w:space="0" w:sz="0" w:val="nil"/>
                <w:bottom w:space="0" w:sz="0" w:val="nil"/>
                <w:right w:space="0" w:sz="0" w:val="nil"/>
                <w:between w:space="0" w:sz="0" w:val="nil"/>
              </w:pBdr>
              <w:spacing w:after="0" w:lineRule="auto"/>
              <w:jc w:val="left"/>
              <w:rPr>
                <w:color w:val="000000"/>
              </w:rPr>
            </w:pPr>
            <w:r w:rsidDel="00000000" w:rsidR="00000000" w:rsidRPr="00000000">
              <w:rPr>
                <w:color w:val="000000"/>
                <w:rtl w:val="0"/>
              </w:rPr>
              <w:t xml:space="preserve">)))</w:t>
            </w:r>
          </w:p>
        </w:tc>
        <w:tc>
          <w:tcPr>
            <w:vAlign w:val="bottom"/>
          </w:tcPr>
          <w:p w:rsidR="00000000" w:rsidDel="00000000" w:rsidP="00000000" w:rsidRDefault="00000000" w:rsidRPr="00000000" w14:paraId="000000D6">
            <w:pPr>
              <w:keepNext w:val="1"/>
              <w:pBdr>
                <w:top w:space="0" w:sz="0" w:val="nil"/>
                <w:left w:space="0" w:sz="0" w:val="nil"/>
                <w:bottom w:space="0" w:sz="0" w:val="nil"/>
                <w:right w:space="0" w:sz="0" w:val="nil"/>
                <w:between w:space="0" w:sz="0" w:val="nil"/>
              </w:pBdr>
              <w:spacing w:after="0" w:lineRule="auto"/>
              <w:jc w:val="right"/>
              <w:rPr>
                <w:color w:val="000000"/>
              </w:rPr>
            </w:pPr>
            <w:r w:rsidDel="00000000" w:rsidR="00000000" w:rsidRPr="00000000">
              <w:rPr>
                <w:color w:val="000000"/>
                <w:rtl w:val="0"/>
              </w:rPr>
              <w:t xml:space="preserve">Signature</w:t>
            </w:r>
          </w:p>
        </w:tc>
        <w:tc>
          <w:tcPr>
            <w:tcBorders>
              <w:top w:color="000000" w:space="0" w:sz="0" w:val="nil"/>
              <w:left w:color="000000" w:space="0" w:sz="0" w:val="nil"/>
              <w:bottom w:color="000000" w:space="0" w:sz="4" w:val="dashed"/>
              <w:right w:color="000000" w:space="0" w:sz="0" w:val="nil"/>
            </w:tcBorders>
          </w:tcPr>
          <w:p w:rsidR="00000000" w:rsidDel="00000000" w:rsidP="00000000" w:rsidRDefault="00000000" w:rsidRPr="00000000" w14:paraId="000000D7">
            <w:pPr>
              <w:keepNext w:val="1"/>
              <w:pBdr>
                <w:top w:space="0" w:sz="0" w:val="nil"/>
                <w:left w:space="0" w:sz="0" w:val="nil"/>
                <w:bottom w:space="0" w:sz="0" w:val="nil"/>
                <w:right w:space="0" w:sz="0" w:val="nil"/>
                <w:between w:space="0" w:sz="0" w:val="nil"/>
              </w:pBdr>
              <w:spacing w:after="0" w:lineRule="auto"/>
              <w:jc w:val="left"/>
              <w:rPr>
                <w:b w:val="1"/>
                <w:color w:val="000000"/>
              </w:rPr>
            </w:pPr>
            <w:r w:rsidDel="00000000" w:rsidR="00000000" w:rsidRPr="00000000">
              <w:rPr>
                <w:rtl w:val="0"/>
              </w:rPr>
            </w:r>
          </w:p>
        </w:tc>
      </w:tr>
      <w:tr>
        <w:trPr>
          <w:cantSplit w:val="1"/>
          <w:tblHeader w:val="0"/>
        </w:trPr>
        <w:tc>
          <w:tcPr>
            <w:gridSpan w:val="2"/>
          </w:tcPr>
          <w:p w:rsidR="00000000" w:rsidDel="00000000" w:rsidP="00000000" w:rsidRDefault="00000000" w:rsidRPr="00000000" w14:paraId="000000D8">
            <w:pPr>
              <w:keepNext w:val="1"/>
              <w:pBdr>
                <w:top w:space="0" w:sz="0" w:val="nil"/>
                <w:left w:space="0" w:sz="0" w:val="nil"/>
                <w:bottom w:space="0" w:sz="0" w:val="nil"/>
                <w:right w:space="0" w:sz="0" w:val="nil"/>
                <w:between w:space="0" w:sz="0" w:val="nil"/>
              </w:pBdr>
              <w:spacing w:after="0" w:lineRule="auto"/>
              <w:jc w:val="left"/>
              <w:rPr>
                <w:color w:val="000000"/>
              </w:rPr>
            </w:pPr>
            <w:r w:rsidDel="00000000" w:rsidR="00000000" w:rsidRPr="00000000">
              <w:rPr>
                <w:rtl w:val="0"/>
              </w:rPr>
            </w:r>
          </w:p>
        </w:tc>
        <w:tc>
          <w:tcPr/>
          <w:p w:rsidR="00000000" w:rsidDel="00000000" w:rsidP="00000000" w:rsidRDefault="00000000" w:rsidRPr="00000000" w14:paraId="000000DA">
            <w:pPr>
              <w:pBdr>
                <w:top w:space="0" w:sz="0" w:val="nil"/>
                <w:left w:space="0" w:sz="0" w:val="nil"/>
                <w:bottom w:space="0" w:sz="0" w:val="nil"/>
                <w:right w:space="0" w:sz="0" w:val="nil"/>
                <w:between w:space="0" w:sz="0" w:val="nil"/>
              </w:pBdr>
              <w:spacing w:after="0" w:lineRule="auto"/>
              <w:jc w:val="left"/>
              <w:rPr>
                <w:color w:val="000000"/>
              </w:rPr>
            </w:pPr>
            <w:r w:rsidDel="00000000" w:rsidR="00000000" w:rsidRPr="00000000">
              <w:rPr>
                <w:rtl w:val="0"/>
              </w:rPr>
            </w:r>
          </w:p>
        </w:tc>
        <w:tc>
          <w:tcPr/>
          <w:p w:rsidR="00000000" w:rsidDel="00000000" w:rsidP="00000000" w:rsidRDefault="00000000" w:rsidRPr="00000000" w14:paraId="000000DB">
            <w:pPr>
              <w:pBdr>
                <w:top w:space="0" w:sz="0" w:val="nil"/>
                <w:left w:space="0" w:sz="0" w:val="nil"/>
                <w:bottom w:space="0" w:sz="0" w:val="nil"/>
                <w:right w:space="0" w:sz="0" w:val="nil"/>
                <w:between w:space="0" w:sz="0" w:val="nil"/>
              </w:pBdr>
              <w:spacing w:after="0" w:lineRule="auto"/>
              <w:jc w:val="right"/>
              <w:rPr>
                <w:color w:val="000000"/>
              </w:rPr>
            </w:pPr>
            <w:r w:rsidDel="00000000" w:rsidR="00000000" w:rsidRPr="00000000">
              <w:rPr>
                <w:rtl w:val="0"/>
              </w:rPr>
            </w:r>
          </w:p>
        </w:tc>
        <w:tc>
          <w:tcPr>
            <w:tcBorders>
              <w:top w:color="000000" w:space="0" w:sz="4" w:val="dashed"/>
              <w:left w:color="000000" w:space="0" w:sz="0" w:val="nil"/>
              <w:right w:color="000000" w:space="0" w:sz="0" w:val="nil"/>
            </w:tcBorders>
          </w:tcPr>
          <w:p w:rsidR="00000000" w:rsidDel="00000000" w:rsidP="00000000" w:rsidRDefault="00000000" w:rsidRPr="00000000" w14:paraId="000000DC">
            <w:pPr>
              <w:pBdr>
                <w:top w:space="0" w:sz="0" w:val="nil"/>
                <w:left w:space="0" w:sz="0" w:val="nil"/>
                <w:bottom w:space="0" w:sz="0" w:val="nil"/>
                <w:right w:space="0" w:sz="0" w:val="nil"/>
                <w:between w:space="0" w:sz="0" w:val="nil"/>
              </w:pBdr>
              <w:spacing w:after="0" w:lineRule="auto"/>
              <w:jc w:val="left"/>
              <w:rPr>
                <w:b w:val="1"/>
                <w:color w:val="000000"/>
              </w:rPr>
            </w:pPr>
            <w:r w:rsidDel="00000000" w:rsidR="00000000" w:rsidRPr="00000000">
              <w:rPr>
                <w:rtl w:val="0"/>
              </w:rPr>
            </w:r>
          </w:p>
        </w:tc>
      </w:tr>
      <w:tr>
        <w:trPr>
          <w:cantSplit w:val="1"/>
          <w:tblHeader w:val="0"/>
        </w:trPr>
        <w:tc>
          <w:tcPr>
            <w:gridSpan w:val="2"/>
          </w:tcPr>
          <w:p w:rsidR="00000000" w:rsidDel="00000000" w:rsidP="00000000" w:rsidRDefault="00000000" w:rsidRPr="00000000" w14:paraId="000000DD">
            <w:pPr>
              <w:keepNext w:val="1"/>
              <w:pBdr>
                <w:top w:space="0" w:sz="0" w:val="nil"/>
                <w:left w:space="0" w:sz="0" w:val="nil"/>
                <w:bottom w:space="0" w:sz="0" w:val="nil"/>
                <w:right w:space="0" w:sz="0" w:val="nil"/>
                <w:between w:space="0" w:sz="0" w:val="nil"/>
              </w:pBdr>
              <w:spacing w:after="0" w:lineRule="auto"/>
              <w:jc w:val="left"/>
              <w:rPr>
                <w:color w:val="000000"/>
              </w:rPr>
            </w:pPr>
            <w:r w:rsidDel="00000000" w:rsidR="00000000" w:rsidRPr="00000000">
              <w:rPr>
                <w:rtl w:val="0"/>
              </w:rPr>
            </w:r>
          </w:p>
        </w:tc>
        <w:tc>
          <w:tcPr/>
          <w:p w:rsidR="00000000" w:rsidDel="00000000" w:rsidP="00000000" w:rsidRDefault="00000000" w:rsidRPr="00000000" w14:paraId="000000DF">
            <w:pPr>
              <w:pBdr>
                <w:top w:space="0" w:sz="0" w:val="nil"/>
                <w:left w:space="0" w:sz="0" w:val="nil"/>
                <w:bottom w:space="0" w:sz="0" w:val="nil"/>
                <w:right w:space="0" w:sz="0" w:val="nil"/>
                <w:between w:space="0" w:sz="0" w:val="nil"/>
              </w:pBdr>
              <w:spacing w:after="0" w:lineRule="auto"/>
              <w:jc w:val="left"/>
              <w:rPr>
                <w:color w:val="000000"/>
              </w:rPr>
            </w:pPr>
            <w:r w:rsidDel="00000000" w:rsidR="00000000" w:rsidRPr="00000000">
              <w:rPr>
                <w:rtl w:val="0"/>
              </w:rPr>
            </w:r>
          </w:p>
        </w:tc>
        <w:tc>
          <w:tcPr/>
          <w:p w:rsidR="00000000" w:rsidDel="00000000" w:rsidP="00000000" w:rsidRDefault="00000000" w:rsidRPr="00000000" w14:paraId="000000E0">
            <w:pPr>
              <w:pBdr>
                <w:top w:space="0" w:sz="0" w:val="nil"/>
                <w:left w:space="0" w:sz="0" w:val="nil"/>
                <w:bottom w:space="0" w:sz="0" w:val="nil"/>
                <w:right w:space="0" w:sz="0" w:val="nil"/>
                <w:between w:space="0" w:sz="0" w:val="nil"/>
              </w:pBdr>
              <w:spacing w:after="0" w:lineRule="auto"/>
              <w:jc w:val="right"/>
              <w:rPr>
                <w:color w:val="000000"/>
              </w:rPr>
            </w:pPr>
            <w:r w:rsidDel="00000000" w:rsidR="00000000" w:rsidRPr="00000000">
              <w:rPr>
                <w:color w:val="000000"/>
                <w:rtl w:val="0"/>
              </w:rPr>
              <w:t xml:space="preserve">Name (block capitals)</w:t>
            </w:r>
          </w:p>
        </w:tc>
        <w:tc>
          <w:tcPr>
            <w:tcBorders>
              <w:left w:color="000000" w:space="0" w:sz="0" w:val="nil"/>
              <w:bottom w:color="000000" w:space="0" w:sz="4" w:val="dashed"/>
              <w:right w:color="000000" w:space="0" w:sz="0" w:val="nil"/>
            </w:tcBorders>
          </w:tcPr>
          <w:p w:rsidR="00000000" w:rsidDel="00000000" w:rsidP="00000000" w:rsidRDefault="00000000" w:rsidRPr="00000000" w14:paraId="000000E1">
            <w:pPr>
              <w:pBdr>
                <w:top w:space="0" w:sz="0" w:val="nil"/>
                <w:left w:space="0" w:sz="0" w:val="nil"/>
                <w:bottom w:space="0" w:sz="0" w:val="nil"/>
                <w:right w:space="0" w:sz="0" w:val="nil"/>
                <w:between w:space="0" w:sz="0" w:val="nil"/>
              </w:pBdr>
              <w:spacing w:after="0" w:lineRule="auto"/>
              <w:jc w:val="left"/>
              <w:rPr>
                <w:b w:val="1"/>
                <w:color w:val="000000"/>
              </w:rPr>
            </w:pPr>
            <w:r w:rsidDel="00000000" w:rsidR="00000000" w:rsidRPr="00000000">
              <w:rPr>
                <w:rtl w:val="0"/>
              </w:rPr>
            </w:r>
          </w:p>
        </w:tc>
      </w:tr>
      <w:tr>
        <w:trPr>
          <w:cantSplit w:val="1"/>
          <w:tblHeader w:val="0"/>
        </w:trPr>
        <w:tc>
          <w:tcPr>
            <w:gridSpan w:val="2"/>
          </w:tcPr>
          <w:p w:rsidR="00000000" w:rsidDel="00000000" w:rsidP="00000000" w:rsidRDefault="00000000" w:rsidRPr="00000000" w14:paraId="000000E2">
            <w:pPr>
              <w:keepNext w:val="1"/>
              <w:pBdr>
                <w:top w:space="0" w:sz="0" w:val="nil"/>
                <w:left w:space="0" w:sz="0" w:val="nil"/>
                <w:bottom w:space="0" w:sz="0" w:val="nil"/>
                <w:right w:space="0" w:sz="0" w:val="nil"/>
                <w:between w:space="0" w:sz="0" w:val="nil"/>
              </w:pBdr>
              <w:spacing w:after="0" w:lineRule="auto"/>
              <w:jc w:val="left"/>
              <w:rPr>
                <w:color w:val="000000"/>
              </w:rPr>
            </w:pPr>
            <w:r w:rsidDel="00000000" w:rsidR="00000000" w:rsidRPr="00000000">
              <w:rPr>
                <w:rtl w:val="0"/>
              </w:rPr>
            </w:r>
          </w:p>
        </w:tc>
        <w:tc>
          <w:tcPr/>
          <w:p w:rsidR="00000000" w:rsidDel="00000000" w:rsidP="00000000" w:rsidRDefault="00000000" w:rsidRPr="00000000" w14:paraId="000000E4">
            <w:pPr>
              <w:pBdr>
                <w:top w:space="0" w:sz="0" w:val="nil"/>
                <w:left w:space="0" w:sz="0" w:val="nil"/>
                <w:bottom w:space="0" w:sz="0" w:val="nil"/>
                <w:right w:space="0" w:sz="0" w:val="nil"/>
                <w:between w:space="0" w:sz="0" w:val="nil"/>
              </w:pBdr>
              <w:spacing w:after="0" w:lineRule="auto"/>
              <w:jc w:val="left"/>
              <w:rPr>
                <w:color w:val="000000"/>
              </w:rPr>
            </w:pPr>
            <w:r w:rsidDel="00000000" w:rsidR="00000000" w:rsidRPr="00000000">
              <w:rPr>
                <w:rtl w:val="0"/>
              </w:rPr>
            </w:r>
          </w:p>
        </w:tc>
        <w:tc>
          <w:tcPr/>
          <w:p w:rsidR="00000000" w:rsidDel="00000000" w:rsidP="00000000" w:rsidRDefault="00000000" w:rsidRPr="00000000" w14:paraId="000000E5">
            <w:pPr>
              <w:pBdr>
                <w:top w:space="0" w:sz="0" w:val="nil"/>
                <w:left w:space="0" w:sz="0" w:val="nil"/>
                <w:bottom w:space="0" w:sz="0" w:val="nil"/>
                <w:right w:space="0" w:sz="0" w:val="nil"/>
                <w:between w:space="0" w:sz="0" w:val="nil"/>
              </w:pBdr>
              <w:spacing w:after="0" w:lineRule="auto"/>
              <w:jc w:val="left"/>
              <w:rPr>
                <w:color w:val="000000"/>
              </w:rPr>
            </w:pPr>
            <w:r w:rsidDel="00000000" w:rsidR="00000000" w:rsidRPr="00000000">
              <w:rPr>
                <w:rtl w:val="0"/>
              </w:rPr>
            </w:r>
          </w:p>
        </w:tc>
        <w:tc>
          <w:tcPr>
            <w:tcBorders>
              <w:top w:color="000000" w:space="0" w:sz="4" w:val="dashed"/>
              <w:left w:color="000000" w:space="0" w:sz="0" w:val="nil"/>
              <w:right w:color="000000" w:space="0" w:sz="0" w:val="nil"/>
            </w:tcBorders>
          </w:tcPr>
          <w:p w:rsidR="00000000" w:rsidDel="00000000" w:rsidP="00000000" w:rsidRDefault="00000000" w:rsidRPr="00000000" w14:paraId="000000E6">
            <w:pPr>
              <w:pBdr>
                <w:top w:space="0" w:sz="0" w:val="nil"/>
                <w:left w:space="0" w:sz="0" w:val="nil"/>
                <w:bottom w:space="0" w:sz="0" w:val="nil"/>
                <w:right w:space="0" w:sz="0" w:val="nil"/>
                <w:between w:space="0" w:sz="0" w:val="nil"/>
              </w:pBdr>
              <w:spacing w:after="0" w:lineRule="auto"/>
              <w:jc w:val="left"/>
              <w:rPr>
                <w:b w:val="1"/>
                <w:color w:val="000000"/>
              </w:rPr>
            </w:pPr>
            <w:r w:rsidDel="00000000" w:rsidR="00000000" w:rsidRPr="00000000">
              <w:rPr>
                <w:b w:val="1"/>
                <w:color w:val="000000"/>
                <w:rtl w:val="0"/>
              </w:rPr>
              <w:t xml:space="preserve">Director</w:t>
            </w:r>
          </w:p>
        </w:tc>
      </w:tr>
      <w:tr>
        <w:trPr>
          <w:cantSplit w:val="1"/>
          <w:tblHeader w:val="0"/>
        </w:trPr>
        <w:tc>
          <w:tcPr>
            <w:gridSpan w:val="2"/>
          </w:tcPr>
          <w:p w:rsidR="00000000" w:rsidDel="00000000" w:rsidP="00000000" w:rsidRDefault="00000000" w:rsidRPr="00000000" w14:paraId="000000E7">
            <w:pPr>
              <w:keepNext w:val="1"/>
              <w:pBdr>
                <w:top w:space="0" w:sz="0" w:val="nil"/>
                <w:left w:space="0" w:sz="0" w:val="nil"/>
                <w:bottom w:space="0" w:sz="0" w:val="nil"/>
                <w:right w:space="0" w:sz="0" w:val="nil"/>
                <w:between w:space="0" w:sz="0" w:val="nil"/>
              </w:pBdr>
              <w:spacing w:after="0" w:lineRule="auto"/>
              <w:jc w:val="left"/>
              <w:rPr>
                <w:color w:val="000000"/>
              </w:rPr>
            </w:pPr>
            <w:r w:rsidDel="00000000" w:rsidR="00000000" w:rsidRPr="00000000">
              <w:rPr>
                <w:rtl w:val="0"/>
              </w:rPr>
            </w:r>
          </w:p>
        </w:tc>
        <w:tc>
          <w:tcPr/>
          <w:p w:rsidR="00000000" w:rsidDel="00000000" w:rsidP="00000000" w:rsidRDefault="00000000" w:rsidRPr="00000000" w14:paraId="000000E9">
            <w:pPr>
              <w:pBdr>
                <w:top w:space="0" w:sz="0" w:val="nil"/>
                <w:left w:space="0" w:sz="0" w:val="nil"/>
                <w:bottom w:space="0" w:sz="0" w:val="nil"/>
                <w:right w:space="0" w:sz="0" w:val="nil"/>
                <w:between w:space="0" w:sz="0" w:val="nil"/>
              </w:pBdr>
              <w:spacing w:after="0" w:lineRule="auto"/>
              <w:jc w:val="left"/>
              <w:rPr>
                <w:color w:val="000000"/>
              </w:rPr>
            </w:pPr>
            <w:r w:rsidDel="00000000" w:rsidR="00000000" w:rsidRPr="00000000">
              <w:rPr>
                <w:rtl w:val="0"/>
              </w:rPr>
            </w:r>
          </w:p>
        </w:tc>
        <w:tc>
          <w:tcPr/>
          <w:p w:rsidR="00000000" w:rsidDel="00000000" w:rsidP="00000000" w:rsidRDefault="00000000" w:rsidRPr="00000000" w14:paraId="000000EA">
            <w:pPr>
              <w:pBdr>
                <w:top w:space="0" w:sz="0" w:val="nil"/>
                <w:left w:space="0" w:sz="0" w:val="nil"/>
                <w:bottom w:space="0" w:sz="0" w:val="nil"/>
                <w:right w:space="0" w:sz="0" w:val="nil"/>
                <w:between w:space="0" w:sz="0" w:val="nil"/>
              </w:pBdr>
              <w:spacing w:after="0" w:lineRule="auto"/>
              <w:jc w:val="left"/>
              <w:rPr>
                <w:color w:val="000000"/>
              </w:rPr>
            </w:pPr>
            <w:r w:rsidDel="00000000" w:rsidR="00000000" w:rsidRPr="00000000">
              <w:rPr>
                <w:rtl w:val="0"/>
              </w:rPr>
            </w:r>
          </w:p>
        </w:tc>
        <w:tc>
          <w:tcPr>
            <w:tcBorders>
              <w:left w:color="000000" w:space="0" w:sz="0" w:val="nil"/>
              <w:bottom w:color="000000" w:space="0" w:sz="0" w:val="nil"/>
              <w:right w:color="000000" w:space="0" w:sz="0" w:val="nil"/>
            </w:tcBorders>
          </w:tcPr>
          <w:p w:rsidR="00000000" w:rsidDel="00000000" w:rsidP="00000000" w:rsidRDefault="00000000" w:rsidRPr="00000000" w14:paraId="000000EB">
            <w:pPr>
              <w:pBdr>
                <w:top w:space="0" w:sz="0" w:val="nil"/>
                <w:left w:space="0" w:sz="0" w:val="nil"/>
                <w:bottom w:space="0" w:sz="0" w:val="nil"/>
                <w:right w:space="0" w:sz="0" w:val="nil"/>
                <w:between w:space="0" w:sz="0" w:val="nil"/>
              </w:pBdr>
              <w:spacing w:after="0" w:lineRule="auto"/>
              <w:jc w:val="left"/>
              <w:rPr>
                <w:b w:val="1"/>
                <w:color w:val="000000"/>
              </w:rPr>
            </w:pPr>
            <w:r w:rsidDel="00000000" w:rsidR="00000000" w:rsidRPr="00000000">
              <w:rPr>
                <w:rtl w:val="0"/>
              </w:rPr>
            </w:r>
          </w:p>
        </w:tc>
      </w:tr>
      <w:tr>
        <w:trPr>
          <w:cantSplit w:val="1"/>
          <w:tblHeader w:val="0"/>
        </w:trPr>
        <w:tc>
          <w:tcPr/>
          <w:p w:rsidR="00000000" w:rsidDel="00000000" w:rsidP="00000000" w:rsidRDefault="00000000" w:rsidRPr="00000000" w14:paraId="000000EC">
            <w:pPr>
              <w:keepNext w:val="1"/>
              <w:pBdr>
                <w:top w:space="0" w:sz="0" w:val="nil"/>
                <w:left w:space="0" w:sz="0" w:val="nil"/>
                <w:bottom w:space="0" w:sz="0" w:val="nil"/>
                <w:right w:space="0" w:sz="0" w:val="nil"/>
                <w:between w:space="0" w:sz="0" w:val="nil"/>
              </w:pBdr>
              <w:spacing w:after="0" w:lineRule="auto"/>
              <w:jc w:val="right"/>
              <w:rPr>
                <w:color w:val="000000"/>
              </w:rPr>
            </w:pPr>
            <w:r w:rsidDel="00000000" w:rsidR="00000000" w:rsidRPr="00000000">
              <w:rPr>
                <w:color w:val="000000"/>
                <w:rtl w:val="0"/>
              </w:rPr>
              <w:t xml:space="preserve">Witness signature</w:t>
            </w:r>
          </w:p>
        </w:tc>
        <w:tc>
          <w:tcPr>
            <w:gridSpan w:val="2"/>
            <w:tcBorders>
              <w:top w:color="000000" w:space="0" w:sz="0" w:val="nil"/>
              <w:left w:color="000000" w:space="0" w:sz="0" w:val="nil"/>
              <w:bottom w:color="000000" w:space="0" w:sz="4" w:val="dashed"/>
              <w:right w:color="000000" w:space="0" w:sz="0" w:val="nil"/>
            </w:tcBorders>
          </w:tcPr>
          <w:p w:rsidR="00000000" w:rsidDel="00000000" w:rsidP="00000000" w:rsidRDefault="00000000" w:rsidRPr="00000000" w14:paraId="000000ED">
            <w:pPr>
              <w:pBdr>
                <w:top w:space="0" w:sz="0" w:val="nil"/>
                <w:left w:space="0" w:sz="0" w:val="nil"/>
                <w:bottom w:space="0" w:sz="0" w:val="nil"/>
                <w:right w:space="0" w:sz="0" w:val="nil"/>
                <w:between w:space="0" w:sz="0" w:val="nil"/>
              </w:pBdr>
              <w:spacing w:after="0" w:lineRule="auto"/>
              <w:jc w:val="left"/>
              <w:rPr>
                <w:color w:val="000000"/>
              </w:rPr>
            </w:pPr>
            <w:r w:rsidDel="00000000" w:rsidR="00000000" w:rsidRPr="00000000">
              <w:rPr>
                <w:rtl w:val="0"/>
              </w:rPr>
            </w:r>
          </w:p>
        </w:tc>
        <w:tc>
          <w:tcPr>
            <w:gridSpan w:val="2"/>
          </w:tcPr>
          <w:p w:rsidR="00000000" w:rsidDel="00000000" w:rsidP="00000000" w:rsidRDefault="00000000" w:rsidRPr="00000000" w14:paraId="000000EF">
            <w:pPr>
              <w:spacing w:after="0" w:lineRule="auto"/>
              <w:jc w:val="center"/>
              <w:rPr/>
            </w:pPr>
            <w:r w:rsidDel="00000000" w:rsidR="00000000" w:rsidRPr="00000000">
              <w:rPr>
                <w:rtl w:val="0"/>
              </w:rPr>
            </w:r>
          </w:p>
        </w:tc>
      </w:tr>
      <w:tr>
        <w:trPr>
          <w:cantSplit w:val="1"/>
          <w:tblHeader w:val="0"/>
        </w:trPr>
        <w:tc>
          <w:tcPr/>
          <w:p w:rsidR="00000000" w:rsidDel="00000000" w:rsidP="00000000" w:rsidRDefault="00000000" w:rsidRPr="00000000" w14:paraId="000000F1">
            <w:pPr>
              <w:keepNext w:val="1"/>
              <w:pBdr>
                <w:top w:space="0" w:sz="0" w:val="nil"/>
                <w:left w:space="0" w:sz="0" w:val="nil"/>
                <w:bottom w:space="0" w:sz="0" w:val="nil"/>
                <w:right w:space="0" w:sz="0" w:val="nil"/>
                <w:between w:space="0" w:sz="0" w:val="nil"/>
              </w:pBdr>
              <w:spacing w:after="0" w:lineRule="auto"/>
              <w:jc w:val="right"/>
              <w:rPr>
                <w:color w:val="000000"/>
              </w:rPr>
            </w:pPr>
            <w:r w:rsidDel="00000000" w:rsidR="00000000" w:rsidRPr="00000000">
              <w:rPr>
                <w:rtl w:val="0"/>
              </w:rPr>
            </w:r>
          </w:p>
        </w:tc>
        <w:tc>
          <w:tcPr>
            <w:gridSpan w:val="2"/>
          </w:tcPr>
          <w:p w:rsidR="00000000" w:rsidDel="00000000" w:rsidP="00000000" w:rsidRDefault="00000000" w:rsidRPr="00000000" w14:paraId="000000F2">
            <w:pPr>
              <w:pBdr>
                <w:top w:space="0" w:sz="0" w:val="nil"/>
                <w:left w:space="0" w:sz="0" w:val="nil"/>
                <w:bottom w:space="0" w:sz="0" w:val="nil"/>
                <w:right w:space="0" w:sz="0" w:val="nil"/>
                <w:between w:space="0" w:sz="0" w:val="nil"/>
              </w:pBdr>
              <w:spacing w:after="0" w:lineRule="auto"/>
              <w:jc w:val="left"/>
              <w:rPr>
                <w:color w:val="000000"/>
              </w:rPr>
            </w:pPr>
            <w:r w:rsidDel="00000000" w:rsidR="00000000" w:rsidRPr="00000000">
              <w:rPr>
                <w:rtl w:val="0"/>
              </w:rPr>
            </w:r>
          </w:p>
        </w:tc>
        <w:tc>
          <w:tcPr>
            <w:gridSpan w:val="2"/>
          </w:tcPr>
          <w:p w:rsidR="00000000" w:rsidDel="00000000" w:rsidP="00000000" w:rsidRDefault="00000000" w:rsidRPr="00000000" w14:paraId="000000F4">
            <w:pPr>
              <w:spacing w:after="0" w:lineRule="auto"/>
              <w:jc w:val="center"/>
              <w:rPr/>
            </w:pPr>
            <w:r w:rsidDel="00000000" w:rsidR="00000000" w:rsidRPr="00000000">
              <w:rPr>
                <w:rtl w:val="0"/>
              </w:rPr>
            </w:r>
          </w:p>
        </w:tc>
      </w:tr>
      <w:tr>
        <w:trPr>
          <w:cantSplit w:val="1"/>
          <w:tblHeader w:val="0"/>
        </w:trPr>
        <w:tc>
          <w:tcPr/>
          <w:p w:rsidR="00000000" w:rsidDel="00000000" w:rsidP="00000000" w:rsidRDefault="00000000" w:rsidRPr="00000000" w14:paraId="000000F6">
            <w:pPr>
              <w:keepNext w:val="1"/>
              <w:pBdr>
                <w:top w:space="0" w:sz="0" w:val="nil"/>
                <w:left w:space="0" w:sz="0" w:val="nil"/>
                <w:bottom w:space="0" w:sz="0" w:val="nil"/>
                <w:right w:space="0" w:sz="0" w:val="nil"/>
                <w:between w:space="0" w:sz="0" w:val="nil"/>
              </w:pBdr>
              <w:spacing w:after="0" w:lineRule="auto"/>
              <w:jc w:val="right"/>
              <w:rPr>
                <w:color w:val="000000"/>
              </w:rPr>
            </w:pPr>
            <w:r w:rsidDel="00000000" w:rsidR="00000000" w:rsidRPr="00000000">
              <w:rPr>
                <w:color w:val="000000"/>
                <w:rtl w:val="0"/>
              </w:rPr>
              <w:t xml:space="preserve">Witness name </w:t>
            </w:r>
          </w:p>
        </w:tc>
        <w:tc>
          <w:tcPr>
            <w:gridSpan w:val="2"/>
            <w:tcBorders>
              <w:top w:color="000000" w:space="0" w:sz="0" w:val="nil"/>
              <w:left w:color="000000" w:space="0" w:sz="0" w:val="nil"/>
              <w:bottom w:color="000000" w:space="0" w:sz="4" w:val="dashed"/>
              <w:right w:color="000000" w:space="0" w:sz="0" w:val="nil"/>
            </w:tcBorders>
          </w:tcPr>
          <w:p w:rsidR="00000000" w:rsidDel="00000000" w:rsidP="00000000" w:rsidRDefault="00000000" w:rsidRPr="00000000" w14:paraId="000000F7">
            <w:pPr>
              <w:pBdr>
                <w:top w:space="0" w:sz="0" w:val="nil"/>
                <w:left w:space="0" w:sz="0" w:val="nil"/>
                <w:bottom w:space="0" w:sz="0" w:val="nil"/>
                <w:right w:space="0" w:sz="0" w:val="nil"/>
                <w:between w:space="0" w:sz="0" w:val="nil"/>
              </w:pBdr>
              <w:spacing w:after="0" w:lineRule="auto"/>
              <w:jc w:val="left"/>
              <w:rPr>
                <w:color w:val="000000"/>
              </w:rPr>
            </w:pPr>
            <w:r w:rsidDel="00000000" w:rsidR="00000000" w:rsidRPr="00000000">
              <w:rPr>
                <w:rtl w:val="0"/>
              </w:rPr>
            </w:r>
          </w:p>
        </w:tc>
        <w:tc>
          <w:tcPr>
            <w:gridSpan w:val="2"/>
          </w:tcPr>
          <w:p w:rsidR="00000000" w:rsidDel="00000000" w:rsidP="00000000" w:rsidRDefault="00000000" w:rsidRPr="00000000" w14:paraId="000000F9">
            <w:pPr>
              <w:spacing w:after="0" w:lineRule="auto"/>
              <w:jc w:val="center"/>
              <w:rPr/>
            </w:pPr>
            <w:r w:rsidDel="00000000" w:rsidR="00000000" w:rsidRPr="00000000">
              <w:rPr>
                <w:rtl w:val="0"/>
              </w:rPr>
            </w:r>
          </w:p>
        </w:tc>
      </w:tr>
      <w:tr>
        <w:trPr>
          <w:cantSplit w:val="1"/>
          <w:tblHeader w:val="0"/>
        </w:trPr>
        <w:tc>
          <w:tcPr/>
          <w:p w:rsidR="00000000" w:rsidDel="00000000" w:rsidP="00000000" w:rsidRDefault="00000000" w:rsidRPr="00000000" w14:paraId="000000FB">
            <w:pPr>
              <w:keepNext w:val="1"/>
              <w:pBdr>
                <w:top w:space="0" w:sz="0" w:val="nil"/>
                <w:left w:space="0" w:sz="0" w:val="nil"/>
                <w:bottom w:space="0" w:sz="0" w:val="nil"/>
                <w:right w:space="0" w:sz="0" w:val="nil"/>
                <w:between w:space="0" w:sz="0" w:val="nil"/>
              </w:pBdr>
              <w:spacing w:after="0" w:lineRule="auto"/>
              <w:jc w:val="right"/>
              <w:rPr>
                <w:color w:val="000000"/>
              </w:rPr>
            </w:pPr>
            <w:r w:rsidDel="00000000" w:rsidR="00000000" w:rsidRPr="00000000">
              <w:rPr>
                <w:color w:val="000000"/>
                <w:rtl w:val="0"/>
              </w:rPr>
              <w:t xml:space="preserve">(block capitals)</w:t>
            </w:r>
          </w:p>
        </w:tc>
        <w:tc>
          <w:tcPr>
            <w:gridSpan w:val="2"/>
            <w:tcBorders>
              <w:top w:color="000000" w:space="0" w:sz="4" w:val="dashed"/>
              <w:left w:color="000000" w:space="0" w:sz="0" w:val="nil"/>
              <w:bottom w:color="000000" w:space="0" w:sz="0" w:val="nil"/>
              <w:right w:color="000000" w:space="0" w:sz="0" w:val="nil"/>
            </w:tcBorders>
          </w:tcPr>
          <w:p w:rsidR="00000000" w:rsidDel="00000000" w:rsidP="00000000" w:rsidRDefault="00000000" w:rsidRPr="00000000" w14:paraId="000000FC">
            <w:pPr>
              <w:pBdr>
                <w:top w:space="0" w:sz="0" w:val="nil"/>
                <w:left w:space="0" w:sz="0" w:val="nil"/>
                <w:bottom w:space="0" w:sz="0" w:val="nil"/>
                <w:right w:space="0" w:sz="0" w:val="nil"/>
                <w:between w:space="0" w:sz="0" w:val="nil"/>
              </w:pBdr>
              <w:spacing w:after="0" w:lineRule="auto"/>
              <w:jc w:val="left"/>
              <w:rPr>
                <w:color w:val="000000"/>
              </w:rPr>
            </w:pPr>
            <w:r w:rsidDel="00000000" w:rsidR="00000000" w:rsidRPr="00000000">
              <w:rPr>
                <w:rtl w:val="0"/>
              </w:rPr>
            </w:r>
          </w:p>
        </w:tc>
        <w:tc>
          <w:tcPr>
            <w:gridSpan w:val="2"/>
          </w:tcPr>
          <w:p w:rsidR="00000000" w:rsidDel="00000000" w:rsidP="00000000" w:rsidRDefault="00000000" w:rsidRPr="00000000" w14:paraId="000000FE">
            <w:pPr>
              <w:spacing w:after="0" w:lineRule="auto"/>
              <w:jc w:val="center"/>
              <w:rPr/>
            </w:pPr>
            <w:r w:rsidDel="00000000" w:rsidR="00000000" w:rsidRPr="00000000">
              <w:rPr>
                <w:rtl w:val="0"/>
              </w:rPr>
            </w:r>
          </w:p>
        </w:tc>
      </w:tr>
      <w:tr>
        <w:trPr>
          <w:cantSplit w:val="1"/>
          <w:tblHeader w:val="0"/>
        </w:trPr>
        <w:tc>
          <w:tcPr/>
          <w:p w:rsidR="00000000" w:rsidDel="00000000" w:rsidP="00000000" w:rsidRDefault="00000000" w:rsidRPr="00000000" w14:paraId="00000100">
            <w:pPr>
              <w:keepNext w:val="1"/>
              <w:pBdr>
                <w:top w:space="0" w:sz="0" w:val="nil"/>
                <w:left w:space="0" w:sz="0" w:val="nil"/>
                <w:bottom w:space="0" w:sz="0" w:val="nil"/>
                <w:right w:space="0" w:sz="0" w:val="nil"/>
                <w:between w:space="0" w:sz="0" w:val="nil"/>
              </w:pBdr>
              <w:spacing w:after="0" w:lineRule="auto"/>
              <w:jc w:val="right"/>
              <w:rPr>
                <w:color w:val="000000"/>
              </w:rPr>
            </w:pPr>
            <w:r w:rsidDel="00000000" w:rsidR="00000000" w:rsidRPr="00000000">
              <w:rPr>
                <w:rtl w:val="0"/>
              </w:rPr>
            </w:r>
          </w:p>
        </w:tc>
        <w:tc>
          <w:tcPr>
            <w:gridSpan w:val="2"/>
          </w:tcPr>
          <w:p w:rsidR="00000000" w:rsidDel="00000000" w:rsidP="00000000" w:rsidRDefault="00000000" w:rsidRPr="00000000" w14:paraId="00000101">
            <w:pPr>
              <w:pBdr>
                <w:top w:space="0" w:sz="0" w:val="nil"/>
                <w:left w:space="0" w:sz="0" w:val="nil"/>
                <w:bottom w:space="0" w:sz="0" w:val="nil"/>
                <w:right w:space="0" w:sz="0" w:val="nil"/>
                <w:between w:space="0" w:sz="0" w:val="nil"/>
              </w:pBdr>
              <w:spacing w:after="0" w:lineRule="auto"/>
              <w:jc w:val="left"/>
              <w:rPr>
                <w:color w:val="000000"/>
              </w:rPr>
            </w:pPr>
            <w:r w:rsidDel="00000000" w:rsidR="00000000" w:rsidRPr="00000000">
              <w:rPr>
                <w:rtl w:val="0"/>
              </w:rPr>
            </w:r>
          </w:p>
        </w:tc>
        <w:tc>
          <w:tcPr>
            <w:gridSpan w:val="2"/>
          </w:tcPr>
          <w:p w:rsidR="00000000" w:rsidDel="00000000" w:rsidP="00000000" w:rsidRDefault="00000000" w:rsidRPr="00000000" w14:paraId="00000103">
            <w:pPr>
              <w:spacing w:after="0" w:lineRule="auto"/>
              <w:jc w:val="center"/>
              <w:rPr/>
            </w:pPr>
            <w:r w:rsidDel="00000000" w:rsidR="00000000" w:rsidRPr="00000000">
              <w:rPr>
                <w:rtl w:val="0"/>
              </w:rPr>
            </w:r>
          </w:p>
        </w:tc>
      </w:tr>
      <w:tr>
        <w:trPr>
          <w:cantSplit w:val="1"/>
          <w:tblHeader w:val="0"/>
        </w:trPr>
        <w:tc>
          <w:tcPr/>
          <w:p w:rsidR="00000000" w:rsidDel="00000000" w:rsidP="00000000" w:rsidRDefault="00000000" w:rsidRPr="00000000" w14:paraId="00000105">
            <w:pPr>
              <w:keepNext w:val="1"/>
              <w:pBdr>
                <w:top w:space="0" w:sz="0" w:val="nil"/>
                <w:left w:space="0" w:sz="0" w:val="nil"/>
                <w:bottom w:space="0" w:sz="0" w:val="nil"/>
                <w:right w:space="0" w:sz="0" w:val="nil"/>
                <w:between w:space="0" w:sz="0" w:val="nil"/>
              </w:pBdr>
              <w:spacing w:after="0" w:lineRule="auto"/>
              <w:jc w:val="right"/>
              <w:rPr>
                <w:color w:val="000000"/>
              </w:rPr>
            </w:pPr>
            <w:r w:rsidDel="00000000" w:rsidR="00000000" w:rsidRPr="00000000">
              <w:rPr>
                <w:color w:val="000000"/>
                <w:rtl w:val="0"/>
              </w:rPr>
              <w:t xml:space="preserve">Witness address</w:t>
            </w:r>
          </w:p>
        </w:tc>
        <w:tc>
          <w:tcPr>
            <w:gridSpan w:val="2"/>
            <w:tcBorders>
              <w:top w:color="000000" w:space="0" w:sz="0" w:val="nil"/>
              <w:left w:color="000000" w:space="0" w:sz="0" w:val="nil"/>
              <w:bottom w:color="000000" w:space="0" w:sz="4" w:val="dashed"/>
              <w:right w:color="000000" w:space="0" w:sz="0" w:val="nil"/>
            </w:tcBorders>
          </w:tcPr>
          <w:p w:rsidR="00000000" w:rsidDel="00000000" w:rsidP="00000000" w:rsidRDefault="00000000" w:rsidRPr="00000000" w14:paraId="00000106">
            <w:pPr>
              <w:pBdr>
                <w:top w:space="0" w:sz="0" w:val="nil"/>
                <w:left w:space="0" w:sz="0" w:val="nil"/>
                <w:bottom w:space="0" w:sz="0" w:val="nil"/>
                <w:right w:space="0" w:sz="0" w:val="nil"/>
                <w:between w:space="0" w:sz="0" w:val="nil"/>
              </w:pBdr>
              <w:spacing w:after="0" w:lineRule="auto"/>
              <w:jc w:val="left"/>
              <w:rPr>
                <w:color w:val="000000"/>
              </w:rPr>
            </w:pPr>
            <w:r w:rsidDel="00000000" w:rsidR="00000000" w:rsidRPr="00000000">
              <w:rPr>
                <w:rtl w:val="0"/>
              </w:rPr>
            </w:r>
          </w:p>
        </w:tc>
        <w:tc>
          <w:tcPr>
            <w:gridSpan w:val="2"/>
          </w:tcPr>
          <w:p w:rsidR="00000000" w:rsidDel="00000000" w:rsidP="00000000" w:rsidRDefault="00000000" w:rsidRPr="00000000" w14:paraId="00000108">
            <w:pPr>
              <w:spacing w:after="0" w:lineRule="auto"/>
              <w:jc w:val="center"/>
              <w:rPr/>
            </w:pPr>
            <w:r w:rsidDel="00000000" w:rsidR="00000000" w:rsidRPr="00000000">
              <w:rPr>
                <w:rtl w:val="0"/>
              </w:rPr>
            </w:r>
          </w:p>
        </w:tc>
      </w:tr>
      <w:tr>
        <w:trPr>
          <w:cantSplit w:val="1"/>
          <w:tblHeader w:val="0"/>
        </w:trPr>
        <w:tc>
          <w:tcPr/>
          <w:p w:rsidR="00000000" w:rsidDel="00000000" w:rsidP="00000000" w:rsidRDefault="00000000" w:rsidRPr="00000000" w14:paraId="0000010A">
            <w:pPr>
              <w:keepNext w:val="1"/>
              <w:pBdr>
                <w:top w:space="0" w:sz="0" w:val="nil"/>
                <w:left w:space="0" w:sz="0" w:val="nil"/>
                <w:bottom w:space="0" w:sz="0" w:val="nil"/>
                <w:right w:space="0" w:sz="0" w:val="nil"/>
                <w:between w:space="0" w:sz="0" w:val="nil"/>
              </w:pBdr>
              <w:spacing w:after="0" w:lineRule="auto"/>
              <w:jc w:val="right"/>
              <w:rPr>
                <w:color w:val="000000"/>
              </w:rPr>
            </w:pPr>
            <w:r w:rsidDel="00000000" w:rsidR="00000000" w:rsidRPr="00000000">
              <w:rPr>
                <w:rtl w:val="0"/>
              </w:rPr>
            </w:r>
          </w:p>
        </w:tc>
        <w:tc>
          <w:tcPr>
            <w:gridSpan w:val="2"/>
          </w:tcPr>
          <w:p w:rsidR="00000000" w:rsidDel="00000000" w:rsidP="00000000" w:rsidRDefault="00000000" w:rsidRPr="00000000" w14:paraId="0000010B">
            <w:pPr>
              <w:pBdr>
                <w:top w:space="0" w:sz="0" w:val="nil"/>
                <w:left w:space="0" w:sz="0" w:val="nil"/>
                <w:bottom w:space="0" w:sz="0" w:val="nil"/>
                <w:right w:space="0" w:sz="0" w:val="nil"/>
                <w:between w:space="0" w:sz="0" w:val="nil"/>
              </w:pBdr>
              <w:spacing w:after="0" w:lineRule="auto"/>
              <w:jc w:val="left"/>
              <w:rPr>
                <w:color w:val="000000"/>
              </w:rPr>
            </w:pPr>
            <w:r w:rsidDel="00000000" w:rsidR="00000000" w:rsidRPr="00000000">
              <w:rPr>
                <w:rtl w:val="0"/>
              </w:rPr>
            </w:r>
          </w:p>
        </w:tc>
        <w:tc>
          <w:tcPr>
            <w:gridSpan w:val="2"/>
          </w:tcPr>
          <w:p w:rsidR="00000000" w:rsidDel="00000000" w:rsidP="00000000" w:rsidRDefault="00000000" w:rsidRPr="00000000" w14:paraId="0000010D">
            <w:pPr>
              <w:spacing w:after="0" w:lineRule="auto"/>
              <w:jc w:val="center"/>
              <w:rPr/>
            </w:pPr>
            <w:r w:rsidDel="00000000" w:rsidR="00000000" w:rsidRPr="00000000">
              <w:rPr>
                <w:rtl w:val="0"/>
              </w:rPr>
            </w:r>
          </w:p>
        </w:tc>
      </w:tr>
      <w:tr>
        <w:trPr>
          <w:cantSplit w:val="1"/>
          <w:tblHeader w:val="0"/>
        </w:trPr>
        <w:tc>
          <w:tcPr/>
          <w:p w:rsidR="00000000" w:rsidDel="00000000" w:rsidP="00000000" w:rsidRDefault="00000000" w:rsidRPr="00000000" w14:paraId="0000010F">
            <w:pPr>
              <w:keepNext w:val="1"/>
              <w:pBdr>
                <w:top w:space="0" w:sz="0" w:val="nil"/>
                <w:left w:space="0" w:sz="0" w:val="nil"/>
                <w:bottom w:space="0" w:sz="0" w:val="nil"/>
                <w:right w:space="0" w:sz="0" w:val="nil"/>
                <w:between w:space="0" w:sz="0" w:val="nil"/>
              </w:pBdr>
              <w:spacing w:after="0" w:lineRule="auto"/>
              <w:jc w:val="right"/>
              <w:rPr>
                <w:color w:val="000000"/>
              </w:rPr>
            </w:pPr>
            <w:r w:rsidDel="00000000" w:rsidR="00000000" w:rsidRPr="00000000">
              <w:rPr>
                <w:rtl w:val="0"/>
              </w:rPr>
            </w:r>
          </w:p>
        </w:tc>
        <w:tc>
          <w:tcPr>
            <w:gridSpan w:val="2"/>
            <w:tcBorders>
              <w:top w:color="000000" w:space="0" w:sz="0" w:val="nil"/>
              <w:left w:color="000000" w:space="0" w:sz="0" w:val="nil"/>
              <w:bottom w:color="000000" w:space="0" w:sz="4" w:val="dashed"/>
              <w:right w:color="000000" w:space="0" w:sz="0" w:val="nil"/>
            </w:tcBorders>
          </w:tcPr>
          <w:p w:rsidR="00000000" w:rsidDel="00000000" w:rsidP="00000000" w:rsidRDefault="00000000" w:rsidRPr="00000000" w14:paraId="00000110">
            <w:pPr>
              <w:pBdr>
                <w:top w:space="0" w:sz="0" w:val="nil"/>
                <w:left w:space="0" w:sz="0" w:val="nil"/>
                <w:bottom w:space="0" w:sz="0" w:val="nil"/>
                <w:right w:space="0" w:sz="0" w:val="nil"/>
                <w:between w:space="0" w:sz="0" w:val="nil"/>
              </w:pBdr>
              <w:spacing w:after="0" w:lineRule="auto"/>
              <w:jc w:val="left"/>
              <w:rPr>
                <w:color w:val="000000"/>
              </w:rPr>
            </w:pPr>
            <w:r w:rsidDel="00000000" w:rsidR="00000000" w:rsidRPr="00000000">
              <w:rPr>
                <w:rtl w:val="0"/>
              </w:rPr>
            </w:r>
          </w:p>
        </w:tc>
        <w:tc>
          <w:tcPr>
            <w:gridSpan w:val="2"/>
          </w:tcPr>
          <w:p w:rsidR="00000000" w:rsidDel="00000000" w:rsidP="00000000" w:rsidRDefault="00000000" w:rsidRPr="00000000" w14:paraId="00000112">
            <w:pPr>
              <w:spacing w:after="0" w:lineRule="auto"/>
              <w:jc w:val="center"/>
              <w:rPr/>
            </w:pPr>
            <w:r w:rsidDel="00000000" w:rsidR="00000000" w:rsidRPr="00000000">
              <w:rPr>
                <w:rtl w:val="0"/>
              </w:rPr>
            </w:r>
          </w:p>
        </w:tc>
      </w:tr>
      <w:tr>
        <w:trPr>
          <w:cantSplit w:val="1"/>
          <w:tblHeader w:val="0"/>
        </w:trPr>
        <w:tc>
          <w:tcPr/>
          <w:p w:rsidR="00000000" w:rsidDel="00000000" w:rsidP="00000000" w:rsidRDefault="00000000" w:rsidRPr="00000000" w14:paraId="00000114">
            <w:pPr>
              <w:keepNext w:val="1"/>
              <w:pBdr>
                <w:top w:space="0" w:sz="0" w:val="nil"/>
                <w:left w:space="0" w:sz="0" w:val="nil"/>
                <w:bottom w:space="0" w:sz="0" w:val="nil"/>
                <w:right w:space="0" w:sz="0" w:val="nil"/>
                <w:between w:space="0" w:sz="0" w:val="nil"/>
              </w:pBdr>
              <w:spacing w:after="0" w:lineRule="auto"/>
              <w:jc w:val="right"/>
              <w:rPr>
                <w:color w:val="000000"/>
              </w:rPr>
            </w:pPr>
            <w:r w:rsidDel="00000000" w:rsidR="00000000" w:rsidRPr="00000000">
              <w:rPr>
                <w:rtl w:val="0"/>
              </w:rPr>
            </w:r>
          </w:p>
        </w:tc>
        <w:tc>
          <w:tcPr>
            <w:gridSpan w:val="2"/>
            <w:tcBorders>
              <w:top w:color="000000" w:space="0" w:sz="4" w:val="dashed"/>
              <w:left w:color="000000" w:space="0" w:sz="0" w:val="nil"/>
              <w:bottom w:color="000000" w:space="0" w:sz="0" w:val="nil"/>
              <w:right w:color="000000" w:space="0" w:sz="0" w:val="nil"/>
            </w:tcBorders>
          </w:tcPr>
          <w:p w:rsidR="00000000" w:rsidDel="00000000" w:rsidP="00000000" w:rsidRDefault="00000000" w:rsidRPr="00000000" w14:paraId="00000115">
            <w:pPr>
              <w:pBdr>
                <w:top w:space="0" w:sz="0" w:val="nil"/>
                <w:left w:space="0" w:sz="0" w:val="nil"/>
                <w:bottom w:space="0" w:sz="0" w:val="nil"/>
                <w:right w:space="0" w:sz="0" w:val="nil"/>
                <w:between w:space="0" w:sz="0" w:val="nil"/>
              </w:pBdr>
              <w:spacing w:after="0" w:lineRule="auto"/>
              <w:jc w:val="left"/>
              <w:rPr>
                <w:color w:val="000000"/>
              </w:rPr>
            </w:pPr>
            <w:r w:rsidDel="00000000" w:rsidR="00000000" w:rsidRPr="00000000">
              <w:rPr>
                <w:rtl w:val="0"/>
              </w:rPr>
            </w:r>
          </w:p>
        </w:tc>
        <w:tc>
          <w:tcPr>
            <w:gridSpan w:val="2"/>
          </w:tcPr>
          <w:p w:rsidR="00000000" w:rsidDel="00000000" w:rsidP="00000000" w:rsidRDefault="00000000" w:rsidRPr="00000000" w14:paraId="00000117">
            <w:pPr>
              <w:spacing w:after="0" w:lineRule="auto"/>
              <w:jc w:val="center"/>
              <w:rPr/>
            </w:pPr>
            <w:r w:rsidDel="00000000" w:rsidR="00000000" w:rsidRPr="00000000">
              <w:rPr>
                <w:rtl w:val="0"/>
              </w:rPr>
            </w:r>
          </w:p>
        </w:tc>
      </w:tr>
      <w:tr>
        <w:trPr>
          <w:cantSplit w:val="1"/>
          <w:tblHeader w:val="0"/>
        </w:trPr>
        <w:tc>
          <w:tcPr/>
          <w:p w:rsidR="00000000" w:rsidDel="00000000" w:rsidP="00000000" w:rsidRDefault="00000000" w:rsidRPr="00000000" w14:paraId="00000119">
            <w:pPr>
              <w:pBdr>
                <w:top w:space="0" w:sz="0" w:val="nil"/>
                <w:left w:space="0" w:sz="0" w:val="nil"/>
                <w:bottom w:space="0" w:sz="0" w:val="nil"/>
                <w:right w:space="0" w:sz="0" w:val="nil"/>
                <w:between w:space="0" w:sz="0" w:val="nil"/>
              </w:pBdr>
              <w:spacing w:after="0" w:lineRule="auto"/>
              <w:jc w:val="right"/>
              <w:rPr>
                <w:color w:val="000000"/>
              </w:rPr>
            </w:pPr>
            <w:r w:rsidDel="00000000" w:rsidR="00000000" w:rsidRPr="00000000">
              <w:rPr>
                <w:rtl w:val="0"/>
              </w:rPr>
            </w:r>
          </w:p>
        </w:tc>
        <w:tc>
          <w:tcPr>
            <w:gridSpan w:val="2"/>
            <w:tcBorders>
              <w:top w:color="000000" w:space="0" w:sz="0" w:val="nil"/>
              <w:left w:color="000000" w:space="0" w:sz="0" w:val="nil"/>
              <w:bottom w:color="000000" w:space="0" w:sz="4" w:val="dashed"/>
              <w:right w:color="000000" w:space="0" w:sz="0" w:val="nil"/>
            </w:tcBorders>
          </w:tcPr>
          <w:p w:rsidR="00000000" w:rsidDel="00000000" w:rsidP="00000000" w:rsidRDefault="00000000" w:rsidRPr="00000000" w14:paraId="0000011A">
            <w:pPr>
              <w:pBdr>
                <w:top w:space="0" w:sz="0" w:val="nil"/>
                <w:left w:space="0" w:sz="0" w:val="nil"/>
                <w:bottom w:space="0" w:sz="0" w:val="nil"/>
                <w:right w:space="0" w:sz="0" w:val="nil"/>
                <w:between w:space="0" w:sz="0" w:val="nil"/>
              </w:pBdr>
              <w:spacing w:after="0" w:lineRule="auto"/>
              <w:jc w:val="left"/>
              <w:rPr>
                <w:color w:val="000000"/>
              </w:rPr>
            </w:pPr>
            <w:r w:rsidDel="00000000" w:rsidR="00000000" w:rsidRPr="00000000">
              <w:rPr>
                <w:rtl w:val="0"/>
              </w:rPr>
            </w:r>
          </w:p>
        </w:tc>
        <w:tc>
          <w:tcPr>
            <w:gridSpan w:val="2"/>
          </w:tcPr>
          <w:p w:rsidR="00000000" w:rsidDel="00000000" w:rsidP="00000000" w:rsidRDefault="00000000" w:rsidRPr="00000000" w14:paraId="0000011C">
            <w:pPr>
              <w:spacing w:after="0" w:lineRule="auto"/>
              <w:jc w:val="center"/>
              <w:rPr/>
            </w:pPr>
            <w:r w:rsidDel="00000000" w:rsidR="00000000" w:rsidRPr="00000000">
              <w:rPr>
                <w:rtl w:val="0"/>
              </w:rPr>
            </w:r>
          </w:p>
        </w:tc>
      </w:tr>
    </w:tbl>
    <w:p w:rsidR="00000000" w:rsidDel="00000000" w:rsidP="00000000" w:rsidRDefault="00000000" w:rsidRPr="00000000" w14:paraId="0000011E">
      <w:pPr>
        <w:rPr/>
      </w:pPr>
      <w:r w:rsidDel="00000000" w:rsidR="00000000" w:rsidRPr="00000000">
        <w:rPr>
          <w:rtl w:val="0"/>
        </w:rPr>
      </w:r>
    </w:p>
    <w:p w:rsidR="00000000" w:rsidDel="00000000" w:rsidP="00000000" w:rsidRDefault="00000000" w:rsidRPr="00000000" w14:paraId="0000011F">
      <w:pPr>
        <w:rPr/>
      </w:pPr>
      <w:r w:rsidDel="00000000" w:rsidR="00000000" w:rsidRPr="00000000">
        <w:rPr>
          <w:rtl w:val="0"/>
        </w:rPr>
      </w:r>
    </w:p>
    <w:p w:rsidR="00000000" w:rsidDel="00000000" w:rsidP="00000000" w:rsidRDefault="00000000" w:rsidRPr="00000000" w14:paraId="00000120">
      <w:pPr>
        <w:keepNext w:val="1"/>
        <w:rPr>
          <w:b w:val="1"/>
        </w:rPr>
      </w:pPr>
      <w:r w:rsidDel="00000000" w:rsidR="00000000" w:rsidRPr="00000000">
        <w:rPr>
          <w:b w:val="1"/>
          <w:rtl w:val="0"/>
        </w:rPr>
        <w:t xml:space="preserve">By Supplier</w:t>
      </w:r>
    </w:p>
    <w:tbl>
      <w:tblPr>
        <w:tblStyle w:val="Table3"/>
        <w:tblW w:w="929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905"/>
        <w:gridCol w:w="2480"/>
        <w:gridCol w:w="250"/>
        <w:gridCol w:w="2317"/>
        <w:gridCol w:w="2338"/>
        <w:tblGridChange w:id="0">
          <w:tblGrid>
            <w:gridCol w:w="1905"/>
            <w:gridCol w:w="2480"/>
            <w:gridCol w:w="250"/>
            <w:gridCol w:w="2317"/>
            <w:gridCol w:w="2338"/>
          </w:tblGrid>
        </w:tblGridChange>
      </w:tblGrid>
      <w:tr>
        <w:trPr>
          <w:cantSplit w:val="1"/>
          <w:tblHeader w:val="0"/>
        </w:trPr>
        <w:tc>
          <w:tcPr>
            <w:gridSpan w:val="2"/>
          </w:tcPr>
          <w:p w:rsidR="00000000" w:rsidDel="00000000" w:rsidP="00000000" w:rsidRDefault="00000000" w:rsidRPr="00000000" w14:paraId="00000121">
            <w:pPr>
              <w:keepNext w:val="1"/>
              <w:pBdr>
                <w:top w:space="0" w:sz="0" w:val="nil"/>
                <w:left w:space="0" w:sz="0" w:val="nil"/>
                <w:bottom w:space="0" w:sz="0" w:val="nil"/>
                <w:right w:space="0" w:sz="0" w:val="nil"/>
                <w:between w:space="0" w:sz="0" w:val="nil"/>
              </w:pBdr>
              <w:spacing w:after="0" w:lineRule="auto"/>
              <w:jc w:val="left"/>
              <w:rPr>
                <w:color w:val="000000"/>
              </w:rPr>
            </w:pPr>
            <w:r w:rsidDel="00000000" w:rsidR="00000000" w:rsidRPr="00000000">
              <w:rPr>
                <w:color w:val="000000"/>
                <w:rtl w:val="0"/>
              </w:rPr>
              <w:t xml:space="preserve">Executed as a</w:t>
            </w:r>
            <w:r w:rsidDel="00000000" w:rsidR="00000000" w:rsidRPr="00000000">
              <w:rPr>
                <w:b w:val="1"/>
                <w:color w:val="000000"/>
                <w:rtl w:val="0"/>
              </w:rPr>
              <w:t xml:space="preserve"> </w:t>
            </w:r>
            <w:r w:rsidDel="00000000" w:rsidR="00000000" w:rsidRPr="00000000">
              <w:rPr>
                <w:color w:val="000000"/>
                <w:rtl w:val="0"/>
              </w:rPr>
              <w:t xml:space="preserve">deed by [</w:t>
            </w:r>
            <w:r w:rsidDel="00000000" w:rsidR="00000000" w:rsidRPr="00000000">
              <w:rPr>
                <w:b w:val="1"/>
                <w:i w:val="1"/>
                <w:smallCaps w:val="1"/>
                <w:color w:val="000000"/>
                <w:highlight w:val="yellow"/>
                <w:rtl w:val="0"/>
              </w:rPr>
              <w:t xml:space="preserve">NAME OF SUPPLIER</w:t>
            </w:r>
            <w:r w:rsidDel="00000000" w:rsidR="00000000" w:rsidRPr="00000000">
              <w:rPr>
                <w:color w:val="000000"/>
                <w:rtl w:val="0"/>
              </w:rPr>
              <w:t xml:space="preserve">] by a director in the presence of a witness:</w:t>
            </w:r>
          </w:p>
        </w:tc>
        <w:tc>
          <w:tcPr/>
          <w:p w:rsidR="00000000" w:rsidDel="00000000" w:rsidP="00000000" w:rsidRDefault="00000000" w:rsidRPr="00000000" w14:paraId="00000123">
            <w:pPr>
              <w:keepNext w:val="1"/>
              <w:pBdr>
                <w:top w:space="0" w:sz="0" w:val="nil"/>
                <w:left w:space="0" w:sz="0" w:val="nil"/>
                <w:bottom w:space="0" w:sz="0" w:val="nil"/>
                <w:right w:space="0" w:sz="0" w:val="nil"/>
                <w:between w:space="0" w:sz="0" w:val="nil"/>
              </w:pBdr>
              <w:spacing w:after="0" w:lineRule="auto"/>
              <w:jc w:val="left"/>
              <w:rPr>
                <w:color w:val="000000"/>
              </w:rPr>
            </w:pPr>
            <w:r w:rsidDel="00000000" w:rsidR="00000000" w:rsidRPr="00000000">
              <w:rPr>
                <w:color w:val="000000"/>
                <w:rtl w:val="0"/>
              </w:rPr>
              <w:t xml:space="preserve">)))</w:t>
            </w:r>
          </w:p>
        </w:tc>
        <w:tc>
          <w:tcPr>
            <w:vAlign w:val="bottom"/>
          </w:tcPr>
          <w:p w:rsidR="00000000" w:rsidDel="00000000" w:rsidP="00000000" w:rsidRDefault="00000000" w:rsidRPr="00000000" w14:paraId="00000124">
            <w:pPr>
              <w:keepNext w:val="1"/>
              <w:pBdr>
                <w:top w:space="0" w:sz="0" w:val="nil"/>
                <w:left w:space="0" w:sz="0" w:val="nil"/>
                <w:bottom w:space="0" w:sz="0" w:val="nil"/>
                <w:right w:space="0" w:sz="0" w:val="nil"/>
                <w:between w:space="0" w:sz="0" w:val="nil"/>
              </w:pBdr>
              <w:spacing w:after="0" w:lineRule="auto"/>
              <w:jc w:val="right"/>
              <w:rPr>
                <w:color w:val="000000"/>
              </w:rPr>
            </w:pPr>
            <w:r w:rsidDel="00000000" w:rsidR="00000000" w:rsidRPr="00000000">
              <w:rPr>
                <w:color w:val="000000"/>
                <w:rtl w:val="0"/>
              </w:rPr>
              <w:t xml:space="preserve">Signature</w:t>
            </w:r>
          </w:p>
        </w:tc>
        <w:tc>
          <w:tcPr>
            <w:tcBorders>
              <w:top w:color="000000" w:space="0" w:sz="0" w:val="nil"/>
              <w:left w:color="000000" w:space="0" w:sz="0" w:val="nil"/>
              <w:bottom w:color="000000" w:space="0" w:sz="4" w:val="dashed"/>
              <w:right w:color="000000" w:space="0" w:sz="0" w:val="nil"/>
            </w:tcBorders>
          </w:tcPr>
          <w:p w:rsidR="00000000" w:rsidDel="00000000" w:rsidP="00000000" w:rsidRDefault="00000000" w:rsidRPr="00000000" w14:paraId="00000125">
            <w:pPr>
              <w:keepNext w:val="1"/>
              <w:pBdr>
                <w:top w:space="0" w:sz="0" w:val="nil"/>
                <w:left w:space="0" w:sz="0" w:val="nil"/>
                <w:bottom w:space="0" w:sz="0" w:val="nil"/>
                <w:right w:space="0" w:sz="0" w:val="nil"/>
                <w:between w:space="0" w:sz="0" w:val="nil"/>
              </w:pBdr>
              <w:spacing w:after="0" w:lineRule="auto"/>
              <w:jc w:val="left"/>
              <w:rPr>
                <w:b w:val="1"/>
                <w:color w:val="000000"/>
              </w:rPr>
            </w:pPr>
            <w:r w:rsidDel="00000000" w:rsidR="00000000" w:rsidRPr="00000000">
              <w:rPr>
                <w:rtl w:val="0"/>
              </w:rPr>
            </w:r>
          </w:p>
        </w:tc>
      </w:tr>
      <w:tr>
        <w:trPr>
          <w:cantSplit w:val="1"/>
          <w:tblHeader w:val="0"/>
        </w:trPr>
        <w:tc>
          <w:tcPr>
            <w:gridSpan w:val="2"/>
          </w:tcPr>
          <w:p w:rsidR="00000000" w:rsidDel="00000000" w:rsidP="00000000" w:rsidRDefault="00000000" w:rsidRPr="00000000" w14:paraId="00000126">
            <w:pPr>
              <w:keepNext w:val="1"/>
              <w:pBdr>
                <w:top w:space="0" w:sz="0" w:val="nil"/>
                <w:left w:space="0" w:sz="0" w:val="nil"/>
                <w:bottom w:space="0" w:sz="0" w:val="nil"/>
                <w:right w:space="0" w:sz="0" w:val="nil"/>
                <w:between w:space="0" w:sz="0" w:val="nil"/>
              </w:pBdr>
              <w:spacing w:after="0" w:lineRule="auto"/>
              <w:jc w:val="left"/>
              <w:rPr>
                <w:color w:val="000000"/>
              </w:rPr>
            </w:pPr>
            <w:r w:rsidDel="00000000" w:rsidR="00000000" w:rsidRPr="00000000">
              <w:rPr>
                <w:rtl w:val="0"/>
              </w:rPr>
            </w:r>
          </w:p>
        </w:tc>
        <w:tc>
          <w:tcPr/>
          <w:p w:rsidR="00000000" w:rsidDel="00000000" w:rsidP="00000000" w:rsidRDefault="00000000" w:rsidRPr="00000000" w14:paraId="00000128">
            <w:pPr>
              <w:pBdr>
                <w:top w:space="0" w:sz="0" w:val="nil"/>
                <w:left w:space="0" w:sz="0" w:val="nil"/>
                <w:bottom w:space="0" w:sz="0" w:val="nil"/>
                <w:right w:space="0" w:sz="0" w:val="nil"/>
                <w:between w:space="0" w:sz="0" w:val="nil"/>
              </w:pBdr>
              <w:spacing w:after="0" w:lineRule="auto"/>
              <w:jc w:val="left"/>
              <w:rPr>
                <w:color w:val="000000"/>
              </w:rPr>
            </w:pPr>
            <w:r w:rsidDel="00000000" w:rsidR="00000000" w:rsidRPr="00000000">
              <w:rPr>
                <w:rtl w:val="0"/>
              </w:rPr>
            </w:r>
          </w:p>
        </w:tc>
        <w:tc>
          <w:tcPr/>
          <w:p w:rsidR="00000000" w:rsidDel="00000000" w:rsidP="00000000" w:rsidRDefault="00000000" w:rsidRPr="00000000" w14:paraId="00000129">
            <w:pPr>
              <w:pBdr>
                <w:top w:space="0" w:sz="0" w:val="nil"/>
                <w:left w:space="0" w:sz="0" w:val="nil"/>
                <w:bottom w:space="0" w:sz="0" w:val="nil"/>
                <w:right w:space="0" w:sz="0" w:val="nil"/>
                <w:between w:space="0" w:sz="0" w:val="nil"/>
              </w:pBdr>
              <w:spacing w:after="0" w:lineRule="auto"/>
              <w:jc w:val="right"/>
              <w:rPr>
                <w:color w:val="000000"/>
              </w:rPr>
            </w:pPr>
            <w:r w:rsidDel="00000000" w:rsidR="00000000" w:rsidRPr="00000000">
              <w:rPr>
                <w:rtl w:val="0"/>
              </w:rPr>
            </w:r>
          </w:p>
        </w:tc>
        <w:tc>
          <w:tcPr>
            <w:tcBorders>
              <w:top w:color="000000" w:space="0" w:sz="4" w:val="dashed"/>
              <w:left w:color="000000" w:space="0" w:sz="0" w:val="nil"/>
              <w:right w:color="000000" w:space="0" w:sz="0" w:val="nil"/>
            </w:tcBorders>
          </w:tcPr>
          <w:p w:rsidR="00000000" w:rsidDel="00000000" w:rsidP="00000000" w:rsidRDefault="00000000" w:rsidRPr="00000000" w14:paraId="0000012A">
            <w:pPr>
              <w:pBdr>
                <w:top w:space="0" w:sz="0" w:val="nil"/>
                <w:left w:space="0" w:sz="0" w:val="nil"/>
                <w:bottom w:space="0" w:sz="0" w:val="nil"/>
                <w:right w:space="0" w:sz="0" w:val="nil"/>
                <w:between w:space="0" w:sz="0" w:val="nil"/>
              </w:pBdr>
              <w:spacing w:after="0" w:lineRule="auto"/>
              <w:jc w:val="left"/>
              <w:rPr>
                <w:b w:val="1"/>
                <w:color w:val="000000"/>
              </w:rPr>
            </w:pPr>
            <w:r w:rsidDel="00000000" w:rsidR="00000000" w:rsidRPr="00000000">
              <w:rPr>
                <w:rtl w:val="0"/>
              </w:rPr>
            </w:r>
          </w:p>
        </w:tc>
      </w:tr>
      <w:tr>
        <w:trPr>
          <w:cantSplit w:val="1"/>
          <w:tblHeader w:val="0"/>
        </w:trPr>
        <w:tc>
          <w:tcPr>
            <w:gridSpan w:val="2"/>
          </w:tcPr>
          <w:p w:rsidR="00000000" w:rsidDel="00000000" w:rsidP="00000000" w:rsidRDefault="00000000" w:rsidRPr="00000000" w14:paraId="0000012B">
            <w:pPr>
              <w:keepNext w:val="1"/>
              <w:pBdr>
                <w:top w:space="0" w:sz="0" w:val="nil"/>
                <w:left w:space="0" w:sz="0" w:val="nil"/>
                <w:bottom w:space="0" w:sz="0" w:val="nil"/>
                <w:right w:space="0" w:sz="0" w:val="nil"/>
                <w:between w:space="0" w:sz="0" w:val="nil"/>
              </w:pBdr>
              <w:spacing w:after="0" w:lineRule="auto"/>
              <w:jc w:val="left"/>
              <w:rPr>
                <w:color w:val="000000"/>
              </w:rPr>
            </w:pPr>
            <w:r w:rsidDel="00000000" w:rsidR="00000000" w:rsidRPr="00000000">
              <w:rPr>
                <w:rtl w:val="0"/>
              </w:rPr>
            </w:r>
          </w:p>
        </w:tc>
        <w:tc>
          <w:tcPr/>
          <w:p w:rsidR="00000000" w:rsidDel="00000000" w:rsidP="00000000" w:rsidRDefault="00000000" w:rsidRPr="00000000" w14:paraId="0000012D">
            <w:pPr>
              <w:pBdr>
                <w:top w:space="0" w:sz="0" w:val="nil"/>
                <w:left w:space="0" w:sz="0" w:val="nil"/>
                <w:bottom w:space="0" w:sz="0" w:val="nil"/>
                <w:right w:space="0" w:sz="0" w:val="nil"/>
                <w:between w:space="0" w:sz="0" w:val="nil"/>
              </w:pBdr>
              <w:spacing w:after="0" w:lineRule="auto"/>
              <w:jc w:val="left"/>
              <w:rPr>
                <w:color w:val="000000"/>
              </w:rPr>
            </w:pPr>
            <w:r w:rsidDel="00000000" w:rsidR="00000000" w:rsidRPr="00000000">
              <w:rPr>
                <w:rtl w:val="0"/>
              </w:rPr>
            </w:r>
          </w:p>
        </w:tc>
        <w:tc>
          <w:tcPr/>
          <w:p w:rsidR="00000000" w:rsidDel="00000000" w:rsidP="00000000" w:rsidRDefault="00000000" w:rsidRPr="00000000" w14:paraId="0000012E">
            <w:pPr>
              <w:pBdr>
                <w:top w:space="0" w:sz="0" w:val="nil"/>
                <w:left w:space="0" w:sz="0" w:val="nil"/>
                <w:bottom w:space="0" w:sz="0" w:val="nil"/>
                <w:right w:space="0" w:sz="0" w:val="nil"/>
                <w:between w:space="0" w:sz="0" w:val="nil"/>
              </w:pBdr>
              <w:spacing w:after="0" w:lineRule="auto"/>
              <w:jc w:val="right"/>
              <w:rPr>
                <w:color w:val="000000"/>
              </w:rPr>
            </w:pPr>
            <w:r w:rsidDel="00000000" w:rsidR="00000000" w:rsidRPr="00000000">
              <w:rPr>
                <w:color w:val="000000"/>
                <w:rtl w:val="0"/>
              </w:rPr>
              <w:t xml:space="preserve">Name (block capitals)</w:t>
            </w:r>
          </w:p>
        </w:tc>
        <w:tc>
          <w:tcPr>
            <w:tcBorders>
              <w:left w:color="000000" w:space="0" w:sz="0" w:val="nil"/>
              <w:bottom w:color="000000" w:space="0" w:sz="4" w:val="dashed"/>
              <w:right w:color="000000" w:space="0" w:sz="0" w:val="nil"/>
            </w:tcBorders>
          </w:tcPr>
          <w:p w:rsidR="00000000" w:rsidDel="00000000" w:rsidP="00000000" w:rsidRDefault="00000000" w:rsidRPr="00000000" w14:paraId="0000012F">
            <w:pPr>
              <w:pBdr>
                <w:top w:space="0" w:sz="0" w:val="nil"/>
                <w:left w:space="0" w:sz="0" w:val="nil"/>
                <w:bottom w:space="0" w:sz="0" w:val="nil"/>
                <w:right w:space="0" w:sz="0" w:val="nil"/>
                <w:between w:space="0" w:sz="0" w:val="nil"/>
              </w:pBdr>
              <w:spacing w:after="0" w:lineRule="auto"/>
              <w:jc w:val="left"/>
              <w:rPr>
                <w:b w:val="1"/>
                <w:color w:val="000000"/>
              </w:rPr>
            </w:pPr>
            <w:r w:rsidDel="00000000" w:rsidR="00000000" w:rsidRPr="00000000">
              <w:rPr>
                <w:rtl w:val="0"/>
              </w:rPr>
            </w:r>
          </w:p>
        </w:tc>
      </w:tr>
      <w:tr>
        <w:trPr>
          <w:cantSplit w:val="1"/>
          <w:tblHeader w:val="0"/>
        </w:trPr>
        <w:tc>
          <w:tcPr>
            <w:gridSpan w:val="2"/>
          </w:tcPr>
          <w:p w:rsidR="00000000" w:rsidDel="00000000" w:rsidP="00000000" w:rsidRDefault="00000000" w:rsidRPr="00000000" w14:paraId="00000130">
            <w:pPr>
              <w:keepNext w:val="1"/>
              <w:pBdr>
                <w:top w:space="0" w:sz="0" w:val="nil"/>
                <w:left w:space="0" w:sz="0" w:val="nil"/>
                <w:bottom w:space="0" w:sz="0" w:val="nil"/>
                <w:right w:space="0" w:sz="0" w:val="nil"/>
                <w:between w:space="0" w:sz="0" w:val="nil"/>
              </w:pBdr>
              <w:spacing w:after="0" w:lineRule="auto"/>
              <w:jc w:val="left"/>
              <w:rPr>
                <w:color w:val="000000"/>
              </w:rPr>
            </w:pPr>
            <w:r w:rsidDel="00000000" w:rsidR="00000000" w:rsidRPr="00000000">
              <w:rPr>
                <w:rtl w:val="0"/>
              </w:rPr>
            </w:r>
          </w:p>
        </w:tc>
        <w:tc>
          <w:tcPr/>
          <w:p w:rsidR="00000000" w:rsidDel="00000000" w:rsidP="00000000" w:rsidRDefault="00000000" w:rsidRPr="00000000" w14:paraId="00000132">
            <w:pPr>
              <w:pBdr>
                <w:top w:space="0" w:sz="0" w:val="nil"/>
                <w:left w:space="0" w:sz="0" w:val="nil"/>
                <w:bottom w:space="0" w:sz="0" w:val="nil"/>
                <w:right w:space="0" w:sz="0" w:val="nil"/>
                <w:between w:space="0" w:sz="0" w:val="nil"/>
              </w:pBdr>
              <w:spacing w:after="0" w:lineRule="auto"/>
              <w:jc w:val="left"/>
              <w:rPr>
                <w:color w:val="000000"/>
              </w:rPr>
            </w:pPr>
            <w:r w:rsidDel="00000000" w:rsidR="00000000" w:rsidRPr="00000000">
              <w:rPr>
                <w:rtl w:val="0"/>
              </w:rPr>
            </w:r>
          </w:p>
        </w:tc>
        <w:tc>
          <w:tcPr/>
          <w:p w:rsidR="00000000" w:rsidDel="00000000" w:rsidP="00000000" w:rsidRDefault="00000000" w:rsidRPr="00000000" w14:paraId="00000133">
            <w:pPr>
              <w:pBdr>
                <w:top w:space="0" w:sz="0" w:val="nil"/>
                <w:left w:space="0" w:sz="0" w:val="nil"/>
                <w:bottom w:space="0" w:sz="0" w:val="nil"/>
                <w:right w:space="0" w:sz="0" w:val="nil"/>
                <w:between w:space="0" w:sz="0" w:val="nil"/>
              </w:pBdr>
              <w:spacing w:after="0" w:lineRule="auto"/>
              <w:jc w:val="left"/>
              <w:rPr>
                <w:color w:val="000000"/>
              </w:rPr>
            </w:pPr>
            <w:r w:rsidDel="00000000" w:rsidR="00000000" w:rsidRPr="00000000">
              <w:rPr>
                <w:rtl w:val="0"/>
              </w:rPr>
            </w:r>
          </w:p>
        </w:tc>
        <w:tc>
          <w:tcPr>
            <w:tcBorders>
              <w:top w:color="000000" w:space="0" w:sz="4" w:val="dashed"/>
              <w:left w:color="000000" w:space="0" w:sz="0" w:val="nil"/>
              <w:right w:color="000000" w:space="0" w:sz="0" w:val="nil"/>
            </w:tcBorders>
          </w:tcPr>
          <w:p w:rsidR="00000000" w:rsidDel="00000000" w:rsidP="00000000" w:rsidRDefault="00000000" w:rsidRPr="00000000" w14:paraId="00000134">
            <w:pPr>
              <w:pBdr>
                <w:top w:space="0" w:sz="0" w:val="nil"/>
                <w:left w:space="0" w:sz="0" w:val="nil"/>
                <w:bottom w:space="0" w:sz="0" w:val="nil"/>
                <w:right w:space="0" w:sz="0" w:val="nil"/>
                <w:between w:space="0" w:sz="0" w:val="nil"/>
              </w:pBdr>
              <w:spacing w:after="0" w:lineRule="auto"/>
              <w:jc w:val="left"/>
              <w:rPr>
                <w:b w:val="1"/>
                <w:color w:val="000000"/>
              </w:rPr>
            </w:pPr>
            <w:r w:rsidDel="00000000" w:rsidR="00000000" w:rsidRPr="00000000">
              <w:rPr>
                <w:b w:val="1"/>
                <w:color w:val="000000"/>
                <w:rtl w:val="0"/>
              </w:rPr>
              <w:t xml:space="preserve">Director</w:t>
            </w:r>
          </w:p>
        </w:tc>
      </w:tr>
      <w:tr>
        <w:trPr>
          <w:cantSplit w:val="1"/>
          <w:tblHeader w:val="0"/>
        </w:trPr>
        <w:tc>
          <w:tcPr>
            <w:gridSpan w:val="2"/>
          </w:tcPr>
          <w:p w:rsidR="00000000" w:rsidDel="00000000" w:rsidP="00000000" w:rsidRDefault="00000000" w:rsidRPr="00000000" w14:paraId="00000135">
            <w:pPr>
              <w:keepNext w:val="1"/>
              <w:pBdr>
                <w:top w:space="0" w:sz="0" w:val="nil"/>
                <w:left w:space="0" w:sz="0" w:val="nil"/>
                <w:bottom w:space="0" w:sz="0" w:val="nil"/>
                <w:right w:space="0" w:sz="0" w:val="nil"/>
                <w:between w:space="0" w:sz="0" w:val="nil"/>
              </w:pBdr>
              <w:spacing w:after="0" w:lineRule="auto"/>
              <w:jc w:val="left"/>
              <w:rPr>
                <w:color w:val="000000"/>
              </w:rPr>
            </w:pPr>
            <w:r w:rsidDel="00000000" w:rsidR="00000000" w:rsidRPr="00000000">
              <w:rPr>
                <w:rtl w:val="0"/>
              </w:rPr>
            </w:r>
          </w:p>
        </w:tc>
        <w:tc>
          <w:tcPr/>
          <w:p w:rsidR="00000000" w:rsidDel="00000000" w:rsidP="00000000" w:rsidRDefault="00000000" w:rsidRPr="00000000" w14:paraId="00000137">
            <w:pPr>
              <w:pBdr>
                <w:top w:space="0" w:sz="0" w:val="nil"/>
                <w:left w:space="0" w:sz="0" w:val="nil"/>
                <w:bottom w:space="0" w:sz="0" w:val="nil"/>
                <w:right w:space="0" w:sz="0" w:val="nil"/>
                <w:between w:space="0" w:sz="0" w:val="nil"/>
              </w:pBdr>
              <w:spacing w:after="0" w:lineRule="auto"/>
              <w:jc w:val="left"/>
              <w:rPr>
                <w:color w:val="000000"/>
              </w:rPr>
            </w:pPr>
            <w:r w:rsidDel="00000000" w:rsidR="00000000" w:rsidRPr="00000000">
              <w:rPr>
                <w:rtl w:val="0"/>
              </w:rPr>
            </w:r>
          </w:p>
        </w:tc>
        <w:tc>
          <w:tcPr/>
          <w:p w:rsidR="00000000" w:rsidDel="00000000" w:rsidP="00000000" w:rsidRDefault="00000000" w:rsidRPr="00000000" w14:paraId="00000138">
            <w:pPr>
              <w:pBdr>
                <w:top w:space="0" w:sz="0" w:val="nil"/>
                <w:left w:space="0" w:sz="0" w:val="nil"/>
                <w:bottom w:space="0" w:sz="0" w:val="nil"/>
                <w:right w:space="0" w:sz="0" w:val="nil"/>
                <w:between w:space="0" w:sz="0" w:val="nil"/>
              </w:pBdr>
              <w:spacing w:after="0" w:lineRule="auto"/>
              <w:jc w:val="left"/>
              <w:rPr>
                <w:color w:val="000000"/>
              </w:rPr>
            </w:pPr>
            <w:r w:rsidDel="00000000" w:rsidR="00000000" w:rsidRPr="00000000">
              <w:rPr>
                <w:rtl w:val="0"/>
              </w:rPr>
            </w:r>
          </w:p>
        </w:tc>
        <w:tc>
          <w:tcPr>
            <w:tcBorders>
              <w:left w:color="000000" w:space="0" w:sz="0" w:val="nil"/>
              <w:bottom w:color="000000" w:space="0" w:sz="0" w:val="nil"/>
              <w:right w:color="000000" w:space="0" w:sz="0" w:val="nil"/>
            </w:tcBorders>
          </w:tcPr>
          <w:p w:rsidR="00000000" w:rsidDel="00000000" w:rsidP="00000000" w:rsidRDefault="00000000" w:rsidRPr="00000000" w14:paraId="00000139">
            <w:pPr>
              <w:pBdr>
                <w:top w:space="0" w:sz="0" w:val="nil"/>
                <w:left w:space="0" w:sz="0" w:val="nil"/>
                <w:bottom w:space="0" w:sz="0" w:val="nil"/>
                <w:right w:space="0" w:sz="0" w:val="nil"/>
                <w:between w:space="0" w:sz="0" w:val="nil"/>
              </w:pBdr>
              <w:spacing w:after="0" w:lineRule="auto"/>
              <w:jc w:val="left"/>
              <w:rPr>
                <w:b w:val="1"/>
                <w:color w:val="000000"/>
              </w:rPr>
            </w:pPr>
            <w:r w:rsidDel="00000000" w:rsidR="00000000" w:rsidRPr="00000000">
              <w:rPr>
                <w:rtl w:val="0"/>
              </w:rPr>
            </w:r>
          </w:p>
        </w:tc>
      </w:tr>
      <w:tr>
        <w:trPr>
          <w:cantSplit w:val="1"/>
          <w:tblHeader w:val="0"/>
        </w:trPr>
        <w:tc>
          <w:tcPr/>
          <w:p w:rsidR="00000000" w:rsidDel="00000000" w:rsidP="00000000" w:rsidRDefault="00000000" w:rsidRPr="00000000" w14:paraId="0000013A">
            <w:pPr>
              <w:keepNext w:val="1"/>
              <w:pBdr>
                <w:top w:space="0" w:sz="0" w:val="nil"/>
                <w:left w:space="0" w:sz="0" w:val="nil"/>
                <w:bottom w:space="0" w:sz="0" w:val="nil"/>
                <w:right w:space="0" w:sz="0" w:val="nil"/>
                <w:between w:space="0" w:sz="0" w:val="nil"/>
              </w:pBdr>
              <w:spacing w:after="0" w:lineRule="auto"/>
              <w:jc w:val="right"/>
              <w:rPr>
                <w:color w:val="000000"/>
              </w:rPr>
            </w:pPr>
            <w:r w:rsidDel="00000000" w:rsidR="00000000" w:rsidRPr="00000000">
              <w:rPr>
                <w:color w:val="000000"/>
                <w:rtl w:val="0"/>
              </w:rPr>
              <w:t xml:space="preserve">Witness signature</w:t>
            </w:r>
          </w:p>
        </w:tc>
        <w:tc>
          <w:tcPr>
            <w:gridSpan w:val="2"/>
            <w:tcBorders>
              <w:top w:color="000000" w:space="0" w:sz="0" w:val="nil"/>
              <w:left w:color="000000" w:space="0" w:sz="0" w:val="nil"/>
              <w:bottom w:color="000000" w:space="0" w:sz="4" w:val="dashed"/>
              <w:right w:color="000000" w:space="0" w:sz="0" w:val="nil"/>
            </w:tcBorders>
          </w:tcPr>
          <w:p w:rsidR="00000000" w:rsidDel="00000000" w:rsidP="00000000" w:rsidRDefault="00000000" w:rsidRPr="00000000" w14:paraId="0000013B">
            <w:pPr>
              <w:pBdr>
                <w:top w:space="0" w:sz="0" w:val="nil"/>
                <w:left w:space="0" w:sz="0" w:val="nil"/>
                <w:bottom w:space="0" w:sz="0" w:val="nil"/>
                <w:right w:space="0" w:sz="0" w:val="nil"/>
                <w:between w:space="0" w:sz="0" w:val="nil"/>
              </w:pBdr>
              <w:spacing w:after="0" w:lineRule="auto"/>
              <w:jc w:val="left"/>
              <w:rPr>
                <w:color w:val="000000"/>
              </w:rPr>
            </w:pPr>
            <w:r w:rsidDel="00000000" w:rsidR="00000000" w:rsidRPr="00000000">
              <w:rPr>
                <w:rtl w:val="0"/>
              </w:rPr>
            </w:r>
          </w:p>
        </w:tc>
        <w:tc>
          <w:tcPr>
            <w:gridSpan w:val="2"/>
          </w:tcPr>
          <w:p w:rsidR="00000000" w:rsidDel="00000000" w:rsidP="00000000" w:rsidRDefault="00000000" w:rsidRPr="00000000" w14:paraId="0000013D">
            <w:pPr>
              <w:spacing w:after="0" w:lineRule="auto"/>
              <w:jc w:val="center"/>
              <w:rPr/>
            </w:pPr>
            <w:r w:rsidDel="00000000" w:rsidR="00000000" w:rsidRPr="00000000">
              <w:rPr>
                <w:rtl w:val="0"/>
              </w:rPr>
            </w:r>
          </w:p>
        </w:tc>
      </w:tr>
      <w:tr>
        <w:trPr>
          <w:cantSplit w:val="1"/>
          <w:tblHeader w:val="0"/>
        </w:trPr>
        <w:tc>
          <w:tcPr/>
          <w:p w:rsidR="00000000" w:rsidDel="00000000" w:rsidP="00000000" w:rsidRDefault="00000000" w:rsidRPr="00000000" w14:paraId="0000013F">
            <w:pPr>
              <w:keepNext w:val="1"/>
              <w:pBdr>
                <w:top w:space="0" w:sz="0" w:val="nil"/>
                <w:left w:space="0" w:sz="0" w:val="nil"/>
                <w:bottom w:space="0" w:sz="0" w:val="nil"/>
                <w:right w:space="0" w:sz="0" w:val="nil"/>
                <w:between w:space="0" w:sz="0" w:val="nil"/>
              </w:pBdr>
              <w:spacing w:after="0" w:lineRule="auto"/>
              <w:jc w:val="right"/>
              <w:rPr>
                <w:color w:val="000000"/>
              </w:rPr>
            </w:pPr>
            <w:r w:rsidDel="00000000" w:rsidR="00000000" w:rsidRPr="00000000">
              <w:rPr>
                <w:rtl w:val="0"/>
              </w:rPr>
            </w:r>
          </w:p>
        </w:tc>
        <w:tc>
          <w:tcPr>
            <w:gridSpan w:val="2"/>
          </w:tcPr>
          <w:p w:rsidR="00000000" w:rsidDel="00000000" w:rsidP="00000000" w:rsidRDefault="00000000" w:rsidRPr="00000000" w14:paraId="00000140">
            <w:pPr>
              <w:pBdr>
                <w:top w:space="0" w:sz="0" w:val="nil"/>
                <w:left w:space="0" w:sz="0" w:val="nil"/>
                <w:bottom w:space="0" w:sz="0" w:val="nil"/>
                <w:right w:space="0" w:sz="0" w:val="nil"/>
                <w:between w:space="0" w:sz="0" w:val="nil"/>
              </w:pBdr>
              <w:spacing w:after="0" w:lineRule="auto"/>
              <w:jc w:val="left"/>
              <w:rPr>
                <w:color w:val="000000"/>
              </w:rPr>
            </w:pPr>
            <w:r w:rsidDel="00000000" w:rsidR="00000000" w:rsidRPr="00000000">
              <w:rPr>
                <w:rtl w:val="0"/>
              </w:rPr>
            </w:r>
          </w:p>
        </w:tc>
        <w:tc>
          <w:tcPr>
            <w:gridSpan w:val="2"/>
          </w:tcPr>
          <w:p w:rsidR="00000000" w:rsidDel="00000000" w:rsidP="00000000" w:rsidRDefault="00000000" w:rsidRPr="00000000" w14:paraId="00000142">
            <w:pPr>
              <w:spacing w:after="0" w:lineRule="auto"/>
              <w:jc w:val="center"/>
              <w:rPr/>
            </w:pPr>
            <w:r w:rsidDel="00000000" w:rsidR="00000000" w:rsidRPr="00000000">
              <w:rPr>
                <w:rtl w:val="0"/>
              </w:rPr>
            </w:r>
          </w:p>
        </w:tc>
      </w:tr>
      <w:tr>
        <w:trPr>
          <w:cantSplit w:val="1"/>
          <w:tblHeader w:val="0"/>
        </w:trPr>
        <w:tc>
          <w:tcPr/>
          <w:p w:rsidR="00000000" w:rsidDel="00000000" w:rsidP="00000000" w:rsidRDefault="00000000" w:rsidRPr="00000000" w14:paraId="00000144">
            <w:pPr>
              <w:keepNext w:val="1"/>
              <w:pBdr>
                <w:top w:space="0" w:sz="0" w:val="nil"/>
                <w:left w:space="0" w:sz="0" w:val="nil"/>
                <w:bottom w:space="0" w:sz="0" w:val="nil"/>
                <w:right w:space="0" w:sz="0" w:val="nil"/>
                <w:between w:space="0" w:sz="0" w:val="nil"/>
              </w:pBdr>
              <w:spacing w:after="0" w:lineRule="auto"/>
              <w:jc w:val="right"/>
              <w:rPr>
                <w:color w:val="000000"/>
              </w:rPr>
            </w:pPr>
            <w:r w:rsidDel="00000000" w:rsidR="00000000" w:rsidRPr="00000000">
              <w:rPr>
                <w:color w:val="000000"/>
                <w:rtl w:val="0"/>
              </w:rPr>
              <w:t xml:space="preserve">Witness name </w:t>
            </w:r>
          </w:p>
        </w:tc>
        <w:tc>
          <w:tcPr>
            <w:gridSpan w:val="2"/>
            <w:tcBorders>
              <w:top w:color="000000" w:space="0" w:sz="0" w:val="nil"/>
              <w:left w:color="000000" w:space="0" w:sz="0" w:val="nil"/>
              <w:bottom w:color="000000" w:space="0" w:sz="4" w:val="dashed"/>
              <w:right w:color="000000" w:space="0" w:sz="0" w:val="nil"/>
            </w:tcBorders>
          </w:tcPr>
          <w:p w:rsidR="00000000" w:rsidDel="00000000" w:rsidP="00000000" w:rsidRDefault="00000000" w:rsidRPr="00000000" w14:paraId="00000145">
            <w:pPr>
              <w:pBdr>
                <w:top w:space="0" w:sz="0" w:val="nil"/>
                <w:left w:space="0" w:sz="0" w:val="nil"/>
                <w:bottom w:space="0" w:sz="0" w:val="nil"/>
                <w:right w:space="0" w:sz="0" w:val="nil"/>
                <w:between w:space="0" w:sz="0" w:val="nil"/>
              </w:pBdr>
              <w:spacing w:after="0" w:lineRule="auto"/>
              <w:jc w:val="left"/>
              <w:rPr>
                <w:color w:val="000000"/>
              </w:rPr>
            </w:pPr>
            <w:r w:rsidDel="00000000" w:rsidR="00000000" w:rsidRPr="00000000">
              <w:rPr>
                <w:rtl w:val="0"/>
              </w:rPr>
            </w:r>
          </w:p>
        </w:tc>
        <w:tc>
          <w:tcPr>
            <w:gridSpan w:val="2"/>
          </w:tcPr>
          <w:p w:rsidR="00000000" w:rsidDel="00000000" w:rsidP="00000000" w:rsidRDefault="00000000" w:rsidRPr="00000000" w14:paraId="00000147">
            <w:pPr>
              <w:spacing w:after="0" w:lineRule="auto"/>
              <w:jc w:val="center"/>
              <w:rPr/>
            </w:pPr>
            <w:r w:rsidDel="00000000" w:rsidR="00000000" w:rsidRPr="00000000">
              <w:rPr>
                <w:rtl w:val="0"/>
              </w:rPr>
            </w:r>
          </w:p>
        </w:tc>
      </w:tr>
      <w:tr>
        <w:trPr>
          <w:cantSplit w:val="1"/>
          <w:tblHeader w:val="0"/>
        </w:trPr>
        <w:tc>
          <w:tcPr/>
          <w:p w:rsidR="00000000" w:rsidDel="00000000" w:rsidP="00000000" w:rsidRDefault="00000000" w:rsidRPr="00000000" w14:paraId="00000149">
            <w:pPr>
              <w:keepNext w:val="1"/>
              <w:pBdr>
                <w:top w:space="0" w:sz="0" w:val="nil"/>
                <w:left w:space="0" w:sz="0" w:val="nil"/>
                <w:bottom w:space="0" w:sz="0" w:val="nil"/>
                <w:right w:space="0" w:sz="0" w:val="nil"/>
                <w:between w:space="0" w:sz="0" w:val="nil"/>
              </w:pBdr>
              <w:spacing w:after="0" w:lineRule="auto"/>
              <w:jc w:val="right"/>
              <w:rPr>
                <w:color w:val="000000"/>
              </w:rPr>
            </w:pPr>
            <w:r w:rsidDel="00000000" w:rsidR="00000000" w:rsidRPr="00000000">
              <w:rPr>
                <w:color w:val="000000"/>
                <w:rtl w:val="0"/>
              </w:rPr>
              <w:t xml:space="preserve">(block capitals)</w:t>
            </w:r>
          </w:p>
        </w:tc>
        <w:tc>
          <w:tcPr>
            <w:gridSpan w:val="2"/>
            <w:tcBorders>
              <w:top w:color="000000" w:space="0" w:sz="4" w:val="dashed"/>
              <w:left w:color="000000" w:space="0" w:sz="0" w:val="nil"/>
              <w:bottom w:color="000000" w:space="0" w:sz="0" w:val="nil"/>
              <w:right w:color="000000" w:space="0" w:sz="0" w:val="nil"/>
            </w:tcBorders>
          </w:tcPr>
          <w:p w:rsidR="00000000" w:rsidDel="00000000" w:rsidP="00000000" w:rsidRDefault="00000000" w:rsidRPr="00000000" w14:paraId="0000014A">
            <w:pPr>
              <w:pBdr>
                <w:top w:space="0" w:sz="0" w:val="nil"/>
                <w:left w:space="0" w:sz="0" w:val="nil"/>
                <w:bottom w:space="0" w:sz="0" w:val="nil"/>
                <w:right w:space="0" w:sz="0" w:val="nil"/>
                <w:between w:space="0" w:sz="0" w:val="nil"/>
              </w:pBdr>
              <w:spacing w:after="0" w:lineRule="auto"/>
              <w:jc w:val="left"/>
              <w:rPr>
                <w:color w:val="000000"/>
              </w:rPr>
            </w:pPr>
            <w:r w:rsidDel="00000000" w:rsidR="00000000" w:rsidRPr="00000000">
              <w:rPr>
                <w:rtl w:val="0"/>
              </w:rPr>
            </w:r>
          </w:p>
        </w:tc>
        <w:tc>
          <w:tcPr>
            <w:gridSpan w:val="2"/>
          </w:tcPr>
          <w:p w:rsidR="00000000" w:rsidDel="00000000" w:rsidP="00000000" w:rsidRDefault="00000000" w:rsidRPr="00000000" w14:paraId="0000014C">
            <w:pPr>
              <w:spacing w:after="0" w:lineRule="auto"/>
              <w:jc w:val="center"/>
              <w:rPr/>
            </w:pPr>
            <w:r w:rsidDel="00000000" w:rsidR="00000000" w:rsidRPr="00000000">
              <w:rPr>
                <w:rtl w:val="0"/>
              </w:rPr>
            </w:r>
          </w:p>
        </w:tc>
      </w:tr>
      <w:tr>
        <w:trPr>
          <w:cantSplit w:val="1"/>
          <w:tblHeader w:val="0"/>
        </w:trPr>
        <w:tc>
          <w:tcPr/>
          <w:p w:rsidR="00000000" w:rsidDel="00000000" w:rsidP="00000000" w:rsidRDefault="00000000" w:rsidRPr="00000000" w14:paraId="0000014E">
            <w:pPr>
              <w:keepNext w:val="1"/>
              <w:pBdr>
                <w:top w:space="0" w:sz="0" w:val="nil"/>
                <w:left w:space="0" w:sz="0" w:val="nil"/>
                <w:bottom w:space="0" w:sz="0" w:val="nil"/>
                <w:right w:space="0" w:sz="0" w:val="nil"/>
                <w:between w:space="0" w:sz="0" w:val="nil"/>
              </w:pBdr>
              <w:spacing w:after="0" w:lineRule="auto"/>
              <w:jc w:val="right"/>
              <w:rPr>
                <w:color w:val="000000"/>
              </w:rPr>
            </w:pPr>
            <w:r w:rsidDel="00000000" w:rsidR="00000000" w:rsidRPr="00000000">
              <w:rPr>
                <w:rtl w:val="0"/>
              </w:rPr>
            </w:r>
          </w:p>
        </w:tc>
        <w:tc>
          <w:tcPr>
            <w:gridSpan w:val="2"/>
          </w:tcPr>
          <w:p w:rsidR="00000000" w:rsidDel="00000000" w:rsidP="00000000" w:rsidRDefault="00000000" w:rsidRPr="00000000" w14:paraId="0000014F">
            <w:pPr>
              <w:pBdr>
                <w:top w:space="0" w:sz="0" w:val="nil"/>
                <w:left w:space="0" w:sz="0" w:val="nil"/>
                <w:bottom w:space="0" w:sz="0" w:val="nil"/>
                <w:right w:space="0" w:sz="0" w:val="nil"/>
                <w:between w:space="0" w:sz="0" w:val="nil"/>
              </w:pBdr>
              <w:spacing w:after="0" w:lineRule="auto"/>
              <w:jc w:val="left"/>
              <w:rPr>
                <w:color w:val="000000"/>
              </w:rPr>
            </w:pPr>
            <w:r w:rsidDel="00000000" w:rsidR="00000000" w:rsidRPr="00000000">
              <w:rPr>
                <w:rtl w:val="0"/>
              </w:rPr>
            </w:r>
          </w:p>
        </w:tc>
        <w:tc>
          <w:tcPr>
            <w:gridSpan w:val="2"/>
          </w:tcPr>
          <w:p w:rsidR="00000000" w:rsidDel="00000000" w:rsidP="00000000" w:rsidRDefault="00000000" w:rsidRPr="00000000" w14:paraId="00000151">
            <w:pPr>
              <w:spacing w:after="0" w:lineRule="auto"/>
              <w:jc w:val="center"/>
              <w:rPr/>
            </w:pPr>
            <w:r w:rsidDel="00000000" w:rsidR="00000000" w:rsidRPr="00000000">
              <w:rPr>
                <w:rtl w:val="0"/>
              </w:rPr>
            </w:r>
          </w:p>
        </w:tc>
      </w:tr>
      <w:tr>
        <w:trPr>
          <w:cantSplit w:val="1"/>
          <w:tblHeader w:val="0"/>
        </w:trPr>
        <w:tc>
          <w:tcPr/>
          <w:p w:rsidR="00000000" w:rsidDel="00000000" w:rsidP="00000000" w:rsidRDefault="00000000" w:rsidRPr="00000000" w14:paraId="00000153">
            <w:pPr>
              <w:keepNext w:val="1"/>
              <w:pBdr>
                <w:top w:space="0" w:sz="0" w:val="nil"/>
                <w:left w:space="0" w:sz="0" w:val="nil"/>
                <w:bottom w:space="0" w:sz="0" w:val="nil"/>
                <w:right w:space="0" w:sz="0" w:val="nil"/>
                <w:between w:space="0" w:sz="0" w:val="nil"/>
              </w:pBdr>
              <w:spacing w:after="0" w:lineRule="auto"/>
              <w:jc w:val="right"/>
              <w:rPr>
                <w:color w:val="000000"/>
              </w:rPr>
            </w:pPr>
            <w:r w:rsidDel="00000000" w:rsidR="00000000" w:rsidRPr="00000000">
              <w:rPr>
                <w:color w:val="000000"/>
                <w:rtl w:val="0"/>
              </w:rPr>
              <w:t xml:space="preserve">Witness address</w:t>
            </w:r>
          </w:p>
        </w:tc>
        <w:tc>
          <w:tcPr>
            <w:gridSpan w:val="2"/>
            <w:tcBorders>
              <w:top w:color="000000" w:space="0" w:sz="0" w:val="nil"/>
              <w:left w:color="000000" w:space="0" w:sz="0" w:val="nil"/>
              <w:bottom w:color="000000" w:space="0" w:sz="4" w:val="dashed"/>
              <w:right w:color="000000" w:space="0" w:sz="0" w:val="nil"/>
            </w:tcBorders>
          </w:tcPr>
          <w:p w:rsidR="00000000" w:rsidDel="00000000" w:rsidP="00000000" w:rsidRDefault="00000000" w:rsidRPr="00000000" w14:paraId="00000154">
            <w:pPr>
              <w:pBdr>
                <w:top w:space="0" w:sz="0" w:val="nil"/>
                <w:left w:space="0" w:sz="0" w:val="nil"/>
                <w:bottom w:space="0" w:sz="0" w:val="nil"/>
                <w:right w:space="0" w:sz="0" w:val="nil"/>
                <w:between w:space="0" w:sz="0" w:val="nil"/>
              </w:pBdr>
              <w:spacing w:after="0" w:lineRule="auto"/>
              <w:jc w:val="left"/>
              <w:rPr>
                <w:color w:val="000000"/>
              </w:rPr>
            </w:pPr>
            <w:r w:rsidDel="00000000" w:rsidR="00000000" w:rsidRPr="00000000">
              <w:rPr>
                <w:rtl w:val="0"/>
              </w:rPr>
            </w:r>
          </w:p>
        </w:tc>
        <w:tc>
          <w:tcPr>
            <w:gridSpan w:val="2"/>
          </w:tcPr>
          <w:p w:rsidR="00000000" w:rsidDel="00000000" w:rsidP="00000000" w:rsidRDefault="00000000" w:rsidRPr="00000000" w14:paraId="00000156">
            <w:pPr>
              <w:spacing w:after="0" w:lineRule="auto"/>
              <w:jc w:val="center"/>
              <w:rPr/>
            </w:pPr>
            <w:r w:rsidDel="00000000" w:rsidR="00000000" w:rsidRPr="00000000">
              <w:rPr>
                <w:rtl w:val="0"/>
              </w:rPr>
            </w:r>
          </w:p>
        </w:tc>
      </w:tr>
      <w:tr>
        <w:trPr>
          <w:cantSplit w:val="1"/>
          <w:tblHeader w:val="0"/>
        </w:trPr>
        <w:tc>
          <w:tcPr/>
          <w:p w:rsidR="00000000" w:rsidDel="00000000" w:rsidP="00000000" w:rsidRDefault="00000000" w:rsidRPr="00000000" w14:paraId="00000158">
            <w:pPr>
              <w:keepNext w:val="1"/>
              <w:pBdr>
                <w:top w:space="0" w:sz="0" w:val="nil"/>
                <w:left w:space="0" w:sz="0" w:val="nil"/>
                <w:bottom w:space="0" w:sz="0" w:val="nil"/>
                <w:right w:space="0" w:sz="0" w:val="nil"/>
                <w:between w:space="0" w:sz="0" w:val="nil"/>
              </w:pBdr>
              <w:spacing w:after="0" w:lineRule="auto"/>
              <w:jc w:val="right"/>
              <w:rPr>
                <w:color w:val="000000"/>
              </w:rPr>
            </w:pPr>
            <w:r w:rsidDel="00000000" w:rsidR="00000000" w:rsidRPr="00000000">
              <w:rPr>
                <w:rtl w:val="0"/>
              </w:rPr>
            </w:r>
          </w:p>
        </w:tc>
        <w:tc>
          <w:tcPr>
            <w:gridSpan w:val="2"/>
          </w:tcPr>
          <w:p w:rsidR="00000000" w:rsidDel="00000000" w:rsidP="00000000" w:rsidRDefault="00000000" w:rsidRPr="00000000" w14:paraId="00000159">
            <w:pPr>
              <w:pBdr>
                <w:top w:space="0" w:sz="0" w:val="nil"/>
                <w:left w:space="0" w:sz="0" w:val="nil"/>
                <w:bottom w:space="0" w:sz="0" w:val="nil"/>
                <w:right w:space="0" w:sz="0" w:val="nil"/>
                <w:between w:space="0" w:sz="0" w:val="nil"/>
              </w:pBdr>
              <w:spacing w:after="0" w:lineRule="auto"/>
              <w:jc w:val="left"/>
              <w:rPr>
                <w:color w:val="000000"/>
              </w:rPr>
            </w:pPr>
            <w:r w:rsidDel="00000000" w:rsidR="00000000" w:rsidRPr="00000000">
              <w:rPr>
                <w:rtl w:val="0"/>
              </w:rPr>
            </w:r>
          </w:p>
        </w:tc>
        <w:tc>
          <w:tcPr>
            <w:gridSpan w:val="2"/>
          </w:tcPr>
          <w:p w:rsidR="00000000" w:rsidDel="00000000" w:rsidP="00000000" w:rsidRDefault="00000000" w:rsidRPr="00000000" w14:paraId="0000015B">
            <w:pPr>
              <w:spacing w:after="0" w:lineRule="auto"/>
              <w:jc w:val="center"/>
              <w:rPr/>
            </w:pPr>
            <w:r w:rsidDel="00000000" w:rsidR="00000000" w:rsidRPr="00000000">
              <w:rPr>
                <w:rtl w:val="0"/>
              </w:rPr>
            </w:r>
          </w:p>
        </w:tc>
      </w:tr>
      <w:tr>
        <w:trPr>
          <w:cantSplit w:val="1"/>
          <w:tblHeader w:val="0"/>
        </w:trPr>
        <w:tc>
          <w:tcPr/>
          <w:p w:rsidR="00000000" w:rsidDel="00000000" w:rsidP="00000000" w:rsidRDefault="00000000" w:rsidRPr="00000000" w14:paraId="0000015D">
            <w:pPr>
              <w:keepNext w:val="1"/>
              <w:pBdr>
                <w:top w:space="0" w:sz="0" w:val="nil"/>
                <w:left w:space="0" w:sz="0" w:val="nil"/>
                <w:bottom w:space="0" w:sz="0" w:val="nil"/>
                <w:right w:space="0" w:sz="0" w:val="nil"/>
                <w:between w:space="0" w:sz="0" w:val="nil"/>
              </w:pBdr>
              <w:spacing w:after="0" w:lineRule="auto"/>
              <w:jc w:val="right"/>
              <w:rPr>
                <w:color w:val="000000"/>
              </w:rPr>
            </w:pPr>
            <w:r w:rsidDel="00000000" w:rsidR="00000000" w:rsidRPr="00000000">
              <w:rPr>
                <w:rtl w:val="0"/>
              </w:rPr>
            </w:r>
          </w:p>
        </w:tc>
        <w:tc>
          <w:tcPr>
            <w:gridSpan w:val="2"/>
            <w:tcBorders>
              <w:top w:color="000000" w:space="0" w:sz="0" w:val="nil"/>
              <w:left w:color="000000" w:space="0" w:sz="0" w:val="nil"/>
              <w:bottom w:color="000000" w:space="0" w:sz="4" w:val="dashed"/>
              <w:right w:color="000000" w:space="0" w:sz="0" w:val="nil"/>
            </w:tcBorders>
          </w:tcPr>
          <w:p w:rsidR="00000000" w:rsidDel="00000000" w:rsidP="00000000" w:rsidRDefault="00000000" w:rsidRPr="00000000" w14:paraId="0000015E">
            <w:pPr>
              <w:pBdr>
                <w:top w:space="0" w:sz="0" w:val="nil"/>
                <w:left w:space="0" w:sz="0" w:val="nil"/>
                <w:bottom w:space="0" w:sz="0" w:val="nil"/>
                <w:right w:space="0" w:sz="0" w:val="nil"/>
                <w:between w:space="0" w:sz="0" w:val="nil"/>
              </w:pBdr>
              <w:spacing w:after="0" w:lineRule="auto"/>
              <w:jc w:val="left"/>
              <w:rPr>
                <w:color w:val="000000"/>
              </w:rPr>
            </w:pPr>
            <w:r w:rsidDel="00000000" w:rsidR="00000000" w:rsidRPr="00000000">
              <w:rPr>
                <w:rtl w:val="0"/>
              </w:rPr>
            </w:r>
          </w:p>
        </w:tc>
        <w:tc>
          <w:tcPr>
            <w:gridSpan w:val="2"/>
          </w:tcPr>
          <w:p w:rsidR="00000000" w:rsidDel="00000000" w:rsidP="00000000" w:rsidRDefault="00000000" w:rsidRPr="00000000" w14:paraId="00000160">
            <w:pPr>
              <w:spacing w:after="0" w:lineRule="auto"/>
              <w:jc w:val="center"/>
              <w:rPr/>
            </w:pPr>
            <w:r w:rsidDel="00000000" w:rsidR="00000000" w:rsidRPr="00000000">
              <w:rPr>
                <w:rtl w:val="0"/>
              </w:rPr>
            </w:r>
          </w:p>
        </w:tc>
      </w:tr>
      <w:tr>
        <w:trPr>
          <w:cantSplit w:val="1"/>
          <w:tblHeader w:val="0"/>
        </w:trPr>
        <w:tc>
          <w:tcPr/>
          <w:p w:rsidR="00000000" w:rsidDel="00000000" w:rsidP="00000000" w:rsidRDefault="00000000" w:rsidRPr="00000000" w14:paraId="00000162">
            <w:pPr>
              <w:keepNext w:val="1"/>
              <w:pBdr>
                <w:top w:space="0" w:sz="0" w:val="nil"/>
                <w:left w:space="0" w:sz="0" w:val="nil"/>
                <w:bottom w:space="0" w:sz="0" w:val="nil"/>
                <w:right w:space="0" w:sz="0" w:val="nil"/>
                <w:between w:space="0" w:sz="0" w:val="nil"/>
              </w:pBdr>
              <w:spacing w:after="0" w:lineRule="auto"/>
              <w:jc w:val="right"/>
              <w:rPr>
                <w:color w:val="000000"/>
              </w:rPr>
            </w:pPr>
            <w:r w:rsidDel="00000000" w:rsidR="00000000" w:rsidRPr="00000000">
              <w:rPr>
                <w:rtl w:val="0"/>
              </w:rPr>
            </w:r>
          </w:p>
        </w:tc>
        <w:tc>
          <w:tcPr>
            <w:gridSpan w:val="2"/>
            <w:tcBorders>
              <w:top w:color="000000" w:space="0" w:sz="4" w:val="dashed"/>
              <w:left w:color="000000" w:space="0" w:sz="0" w:val="nil"/>
              <w:bottom w:color="000000" w:space="0" w:sz="0" w:val="nil"/>
              <w:right w:color="000000" w:space="0" w:sz="0" w:val="nil"/>
            </w:tcBorders>
          </w:tcPr>
          <w:p w:rsidR="00000000" w:rsidDel="00000000" w:rsidP="00000000" w:rsidRDefault="00000000" w:rsidRPr="00000000" w14:paraId="00000163">
            <w:pPr>
              <w:pBdr>
                <w:top w:space="0" w:sz="0" w:val="nil"/>
                <w:left w:space="0" w:sz="0" w:val="nil"/>
                <w:bottom w:space="0" w:sz="0" w:val="nil"/>
                <w:right w:space="0" w:sz="0" w:val="nil"/>
                <w:between w:space="0" w:sz="0" w:val="nil"/>
              </w:pBdr>
              <w:spacing w:after="0" w:lineRule="auto"/>
              <w:jc w:val="left"/>
              <w:rPr>
                <w:color w:val="000000"/>
              </w:rPr>
            </w:pPr>
            <w:r w:rsidDel="00000000" w:rsidR="00000000" w:rsidRPr="00000000">
              <w:rPr>
                <w:rtl w:val="0"/>
              </w:rPr>
            </w:r>
          </w:p>
        </w:tc>
        <w:tc>
          <w:tcPr>
            <w:gridSpan w:val="2"/>
          </w:tcPr>
          <w:p w:rsidR="00000000" w:rsidDel="00000000" w:rsidP="00000000" w:rsidRDefault="00000000" w:rsidRPr="00000000" w14:paraId="00000165">
            <w:pPr>
              <w:spacing w:after="0" w:lineRule="auto"/>
              <w:jc w:val="center"/>
              <w:rPr/>
            </w:pPr>
            <w:r w:rsidDel="00000000" w:rsidR="00000000" w:rsidRPr="00000000">
              <w:rPr>
                <w:rtl w:val="0"/>
              </w:rPr>
            </w:r>
          </w:p>
        </w:tc>
      </w:tr>
      <w:tr>
        <w:trPr>
          <w:cantSplit w:val="1"/>
          <w:tblHeader w:val="0"/>
        </w:trPr>
        <w:tc>
          <w:tcPr/>
          <w:p w:rsidR="00000000" w:rsidDel="00000000" w:rsidP="00000000" w:rsidRDefault="00000000" w:rsidRPr="00000000" w14:paraId="00000167">
            <w:pPr>
              <w:pBdr>
                <w:top w:space="0" w:sz="0" w:val="nil"/>
                <w:left w:space="0" w:sz="0" w:val="nil"/>
                <w:bottom w:space="0" w:sz="0" w:val="nil"/>
                <w:right w:space="0" w:sz="0" w:val="nil"/>
                <w:between w:space="0" w:sz="0" w:val="nil"/>
              </w:pBdr>
              <w:spacing w:after="0" w:lineRule="auto"/>
              <w:jc w:val="right"/>
              <w:rPr>
                <w:color w:val="000000"/>
              </w:rPr>
            </w:pPr>
            <w:r w:rsidDel="00000000" w:rsidR="00000000" w:rsidRPr="00000000">
              <w:rPr>
                <w:rtl w:val="0"/>
              </w:rPr>
            </w:r>
          </w:p>
        </w:tc>
        <w:tc>
          <w:tcPr>
            <w:gridSpan w:val="2"/>
            <w:tcBorders>
              <w:top w:color="000000" w:space="0" w:sz="0" w:val="nil"/>
              <w:left w:color="000000" w:space="0" w:sz="0" w:val="nil"/>
              <w:bottom w:color="000000" w:space="0" w:sz="4" w:val="dashed"/>
              <w:right w:color="000000" w:space="0" w:sz="0" w:val="nil"/>
            </w:tcBorders>
          </w:tcPr>
          <w:p w:rsidR="00000000" w:rsidDel="00000000" w:rsidP="00000000" w:rsidRDefault="00000000" w:rsidRPr="00000000" w14:paraId="00000168">
            <w:pPr>
              <w:pBdr>
                <w:top w:space="0" w:sz="0" w:val="nil"/>
                <w:left w:space="0" w:sz="0" w:val="nil"/>
                <w:bottom w:space="0" w:sz="0" w:val="nil"/>
                <w:right w:space="0" w:sz="0" w:val="nil"/>
                <w:between w:space="0" w:sz="0" w:val="nil"/>
              </w:pBdr>
              <w:spacing w:after="0" w:lineRule="auto"/>
              <w:jc w:val="left"/>
              <w:rPr>
                <w:color w:val="000000"/>
              </w:rPr>
            </w:pPr>
            <w:r w:rsidDel="00000000" w:rsidR="00000000" w:rsidRPr="00000000">
              <w:rPr>
                <w:rtl w:val="0"/>
              </w:rPr>
            </w:r>
          </w:p>
        </w:tc>
        <w:tc>
          <w:tcPr>
            <w:gridSpan w:val="2"/>
          </w:tcPr>
          <w:p w:rsidR="00000000" w:rsidDel="00000000" w:rsidP="00000000" w:rsidRDefault="00000000" w:rsidRPr="00000000" w14:paraId="0000016A">
            <w:pPr>
              <w:spacing w:after="0" w:lineRule="auto"/>
              <w:jc w:val="center"/>
              <w:rPr/>
            </w:pPr>
            <w:r w:rsidDel="00000000" w:rsidR="00000000" w:rsidRPr="00000000">
              <w:rPr>
                <w:rtl w:val="0"/>
              </w:rPr>
            </w:r>
          </w:p>
        </w:tc>
      </w:tr>
    </w:tbl>
    <w:p w:rsidR="00000000" w:rsidDel="00000000" w:rsidP="00000000" w:rsidRDefault="00000000" w:rsidRPr="00000000" w14:paraId="0000016C">
      <w:pPr>
        <w:rPr/>
      </w:pPr>
      <w:r w:rsidDel="00000000" w:rsidR="00000000" w:rsidRPr="00000000">
        <w:rPr>
          <w:rtl w:val="0"/>
        </w:rPr>
      </w:r>
    </w:p>
    <w:p w:rsidR="00000000" w:rsidDel="00000000" w:rsidP="00000000" w:rsidRDefault="00000000" w:rsidRPr="00000000" w14:paraId="0000016D">
      <w:pPr>
        <w:rPr/>
      </w:pPr>
      <w:r w:rsidDel="00000000" w:rsidR="00000000" w:rsidRPr="00000000">
        <w:rPr>
          <w:rtl w:val="0"/>
        </w:rPr>
      </w:r>
    </w:p>
    <w:sectPr>
      <w:headerReference r:id="rId13" w:type="default"/>
      <w:footerReference r:id="rId14" w:type="default"/>
      <w:type w:val="nextPage"/>
      <w:pgSz w:h="16834" w:w="11909" w:orient="portrait"/>
      <w:pgMar w:bottom="1800" w:top="2160" w:left="1440" w:right="1440" w:header="720" w:footer="72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Times New Roman"/>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77">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000000"/>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78">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000000"/>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79">
    <w:pPr>
      <w:pBdr>
        <w:top w:space="0" w:sz="0" w:val="nil"/>
        <w:left w:space="0" w:sz="0" w:val="nil"/>
        <w:bottom w:space="0" w:sz="0" w:val="nil"/>
        <w:right w:space="0" w:sz="0" w:val="nil"/>
        <w:between w:space="0" w:sz="0" w:val="nil"/>
      </w:pBdr>
      <w:tabs>
        <w:tab w:val="center" w:leader="none" w:pos="4513"/>
        <w:tab w:val="right" w:leader="none" w:pos="9026"/>
      </w:tabs>
      <w:spacing w:after="200" w:line="276" w:lineRule="auto"/>
      <w:rPr>
        <w:rFonts w:ascii="Arial" w:cs="Arial" w:eastAsia="Arial" w:hAnsi="Arial"/>
        <w:color w:val="000000"/>
        <w:sz w:val="18"/>
        <w:szCs w:val="18"/>
      </w:rPr>
    </w:pPr>
    <w:bookmarkStart w:colFirst="0" w:colLast="0" w:name="_heading=h.cfupp55kzdt8" w:id="15"/>
    <w:bookmarkEnd w:id="15"/>
    <w:r w:rsidDel="00000000" w:rsidR="00000000" w:rsidRPr="00000000">
      <w:rPr>
        <w:rFonts w:ascii="Arial" w:cs="Arial" w:eastAsia="Arial" w:hAnsi="Arial"/>
        <w:color w:val="000000"/>
        <w:sz w:val="18"/>
        <w:szCs w:val="18"/>
        <w:rtl w:val="0"/>
      </w:rPr>
      <w:t xml:space="preserve">Model Version v3.0 Project Version v1.0                                                                            </w:t>
    </w:r>
  </w:p>
  <w:p w:rsidR="00000000" w:rsidDel="00000000" w:rsidP="00000000" w:rsidRDefault="00000000" w:rsidRPr="00000000" w14:paraId="0000017A">
    <w:pPr>
      <w:pBdr>
        <w:top w:space="0" w:sz="0" w:val="nil"/>
        <w:left w:space="0" w:sz="0" w:val="nil"/>
        <w:bottom w:space="0" w:sz="0" w:val="nil"/>
        <w:right w:space="0" w:sz="0" w:val="nil"/>
        <w:between w:space="0" w:sz="0" w:val="nil"/>
      </w:pBdr>
      <w:tabs>
        <w:tab w:val="center" w:leader="none" w:pos="4513"/>
        <w:tab w:val="right" w:leader="none" w:pos="9026"/>
      </w:tabs>
      <w:spacing w:after="200" w:line="276" w:lineRule="auto"/>
      <w:jc w:val="left"/>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 Crown Copyright 2022</w:t>
    </w:r>
    <w:r w:rsidDel="00000000" w:rsidR="00000000" w:rsidRPr="00000000">
      <w:rPr>
        <w:rFonts w:ascii="Arial" w:cs="Arial" w:eastAsia="Arial" w:hAnsi="Arial"/>
        <w:sz w:val="18"/>
        <w:szCs w:val="18"/>
        <w:rtl w:val="0"/>
      </w:rPr>
      <w:t xml:space="preserve">                                                                                                            Page </w:t>
    </w:r>
    <w:r w:rsidDel="00000000" w:rsidR="00000000" w:rsidRPr="00000000">
      <w:rPr>
        <w:rFonts w:ascii="Arial" w:cs="Arial" w:eastAsia="Arial" w:hAnsi="Arial"/>
        <w:sz w:val="18"/>
        <w:szCs w:val="18"/>
      </w:rPr>
      <w:fldChar w:fldCharType="begin"/>
      <w:instrText xml:space="preserve">PAGE</w:instrText>
      <w:fldChar w:fldCharType="separate"/>
      <w:fldChar w:fldCharType="end"/>
    </w:r>
    <w:r w:rsidDel="00000000" w:rsidR="00000000" w:rsidRPr="00000000">
      <w:rPr>
        <w:rFonts w:ascii="Arial" w:cs="Arial" w:eastAsia="Arial" w:hAnsi="Arial"/>
        <w:sz w:val="18"/>
        <w:szCs w:val="18"/>
        <w:rtl w:val="0"/>
      </w:rPr>
      <w:t xml:space="preserve"> of </w:t>
    </w:r>
    <w:r w:rsidDel="00000000" w:rsidR="00000000" w:rsidRPr="00000000">
      <w:rPr>
        <w:rFonts w:ascii="Arial" w:cs="Arial" w:eastAsia="Arial" w:hAnsi="Arial"/>
        <w:sz w:val="18"/>
        <w:szCs w:val="18"/>
      </w:rPr>
      <w:fldChar w:fldCharType="begin"/>
      <w:instrText xml:space="preserve">NUMPAGES</w:instrText>
      <w:fldChar w:fldCharType="separate"/>
      <w:fldChar w:fldCharType="end"/>
    </w:r>
    <w:r w:rsidDel="00000000" w:rsidR="00000000" w:rsidRPr="00000000">
      <w:rPr>
        <w:rtl w:val="0"/>
      </w:rPr>
    </w:r>
  </w:p>
</w:ftr>
</file>

<file path=word/footer4.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7B">
    <w:pPr>
      <w:tabs>
        <w:tab w:val="center" w:leader="none" w:pos="4513"/>
        <w:tab w:val="right" w:leader="none" w:pos="9026"/>
      </w:tabs>
      <w:spacing w:after="0" w:lineRule="auto"/>
      <w:rPr/>
    </w:pPr>
    <w:r w:rsidDel="00000000" w:rsidR="00000000" w:rsidRPr="00000000">
      <w:rPr>
        <w:rtl w:val="0"/>
      </w:rPr>
      <w:t xml:space="preserve">Framework Ref: RM3830</w:t>
    </w:r>
  </w:p>
  <w:p w:rsidR="00000000" w:rsidDel="00000000" w:rsidP="00000000" w:rsidRDefault="00000000" w:rsidRPr="00000000" w14:paraId="0000017C">
    <w:pPr>
      <w:tabs>
        <w:tab w:val="center" w:leader="none" w:pos="4513"/>
        <w:tab w:val="right" w:leader="none" w:pos="9026"/>
      </w:tabs>
      <w:spacing w:after="0" w:lineRule="auto"/>
      <w:rPr/>
    </w:pPr>
    <w:r w:rsidDel="00000000" w:rsidR="00000000" w:rsidRPr="00000000">
      <w:rPr>
        <w:rtl w:val="0"/>
      </w:rPr>
      <w:t xml:space="preserve">Model version v3.0 Project Version v1.0</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6E">
    <w:pPr>
      <w:tabs>
        <w:tab w:val="center" w:leader="none" w:pos="4513"/>
        <w:tab w:val="right" w:leader="none" w:pos="9026"/>
      </w:tabs>
      <w:spacing w:after="0" w:lineRule="auto"/>
      <w:jc w:val="left"/>
      <w:rPr>
        <w:b w:val="1"/>
      </w:rPr>
    </w:pPr>
    <w:r w:rsidDel="00000000" w:rsidR="00000000" w:rsidRPr="00000000">
      <w:rPr>
        <w:rtl w:val="0"/>
      </w:rPr>
    </w:r>
    <w:r w:rsidDel="00000000" w:rsidR="00000000" w:rsidRPr="00000000">
      <w:drawing>
        <wp:anchor allowOverlap="1" behindDoc="0" distB="45720" distT="45720" distL="114300" distR="114300" hidden="0" layoutInCell="1" locked="0" relativeHeight="0" simplePos="0">
          <wp:simplePos x="0" y="0"/>
          <wp:positionH relativeFrom="column">
            <wp:posOffset>4981575</wp:posOffset>
          </wp:positionH>
          <wp:positionV relativeFrom="paragraph">
            <wp:posOffset>45720</wp:posOffset>
          </wp:positionV>
          <wp:extent cx="1019175" cy="847725"/>
          <wp:effectExtent b="0" l="0" r="0" t="0"/>
          <wp:wrapSquare wrapText="bothSides" distB="45720" distT="45720" distL="114300" distR="114300"/>
          <wp:docPr id="235"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1019175" cy="847725"/>
                  </a:xfrm>
                  <a:prstGeom prst="rect"/>
                  <a:ln/>
                </pic:spPr>
              </pic:pic>
            </a:graphicData>
          </a:graphic>
        </wp:anchor>
      </w:drawing>
    </w:r>
  </w:p>
  <w:p w:rsidR="00000000" w:rsidDel="00000000" w:rsidP="00000000" w:rsidRDefault="00000000" w:rsidRPr="00000000" w14:paraId="0000016F">
    <w:pPr>
      <w:tabs>
        <w:tab w:val="center" w:leader="none" w:pos="4513"/>
        <w:tab w:val="right" w:leader="none" w:pos="9026"/>
      </w:tabs>
      <w:spacing w:after="0" w:lineRule="auto"/>
      <w:jc w:val="left"/>
      <w:rPr>
        <w:b w:val="1"/>
      </w:rPr>
    </w:pPr>
    <w:r w:rsidDel="00000000" w:rsidR="00000000" w:rsidRPr="00000000">
      <w:rPr>
        <w:rtl w:val="0"/>
      </w:rPr>
    </w:r>
  </w:p>
  <w:p w:rsidR="00000000" w:rsidDel="00000000" w:rsidP="00000000" w:rsidRDefault="00000000" w:rsidRPr="00000000" w14:paraId="00000170">
    <w:pPr>
      <w:tabs>
        <w:tab w:val="center" w:leader="none" w:pos="4513"/>
        <w:tab w:val="right" w:leader="none" w:pos="9026"/>
      </w:tabs>
      <w:spacing w:after="0" w:lineRule="auto"/>
      <w:jc w:val="left"/>
      <w:rPr>
        <w:b w:val="1"/>
      </w:rPr>
    </w:pPr>
    <w:r w:rsidDel="00000000" w:rsidR="00000000" w:rsidRPr="00000000">
      <w:rPr>
        <w:rtl w:val="0"/>
      </w:rPr>
    </w:r>
  </w:p>
  <w:p w:rsidR="00000000" w:rsidDel="00000000" w:rsidP="00000000" w:rsidRDefault="00000000" w:rsidRPr="00000000" w14:paraId="00000171">
    <w:pPr>
      <w:tabs>
        <w:tab w:val="center" w:leader="none" w:pos="4513"/>
        <w:tab w:val="right" w:leader="none" w:pos="9026"/>
      </w:tabs>
      <w:spacing w:after="0" w:lineRule="auto"/>
      <w:jc w:val="left"/>
      <w:rPr>
        <w:b w:val="1"/>
      </w:rPr>
    </w:pPr>
    <w:r w:rsidDel="00000000" w:rsidR="00000000" w:rsidRPr="00000000">
      <w:rPr>
        <w:b w:val="1"/>
        <w:rtl w:val="0"/>
      </w:rPr>
      <w:t xml:space="preserve">Customer Comfort &amp; Safety (Provision of Hard FM Services) South &amp; London</w:t>
    </w:r>
  </w:p>
  <w:p w:rsidR="00000000" w:rsidDel="00000000" w:rsidP="00000000" w:rsidRDefault="00000000" w:rsidRPr="00000000" w14:paraId="00000172">
    <w:pPr>
      <w:tabs>
        <w:tab w:val="center" w:leader="none" w:pos="4513"/>
        <w:tab w:val="right" w:leader="none" w:pos="9026"/>
      </w:tabs>
      <w:spacing w:after="0" w:lineRule="auto"/>
      <w:jc w:val="left"/>
      <w:rPr/>
    </w:pPr>
    <w:r w:rsidDel="00000000" w:rsidR="00000000" w:rsidRPr="00000000">
      <w:rPr>
        <w:b w:val="1"/>
        <w:rtl w:val="0"/>
      </w:rPr>
      <w:t xml:space="preserve">Call-Off Schedule 19 (Collateral Warranty Agreements)</w:t>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73">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000000"/>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74">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000000"/>
      </w:rPr>
    </w:pPr>
    <w:r w:rsidDel="00000000" w:rsidR="00000000" w:rsidRPr="00000000">
      <w:rPr>
        <w:rtl w:val="0"/>
      </w:rPr>
    </w:r>
  </w:p>
</w:hdr>
</file>

<file path=word/header4.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75">
    <w:pPr>
      <w:tabs>
        <w:tab w:val="center" w:leader="none" w:pos="4513"/>
        <w:tab w:val="right" w:leader="none" w:pos="9026"/>
      </w:tabs>
      <w:spacing w:after="0" w:lineRule="auto"/>
      <w:jc w:val="left"/>
      <w:rPr/>
    </w:pPr>
    <w:r w:rsidDel="00000000" w:rsidR="00000000" w:rsidRPr="00000000">
      <w:rPr>
        <w:b w:val="1"/>
        <w:rtl w:val="0"/>
      </w:rPr>
      <w:t xml:space="preserve">Call-Off Schedule 19 (Collateral Warranty Agreements)</w:t>
    </w: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5619750</wp:posOffset>
          </wp:positionH>
          <wp:positionV relativeFrom="paragraph">
            <wp:posOffset>-95248</wp:posOffset>
          </wp:positionV>
          <wp:extent cx="749300" cy="558800"/>
          <wp:effectExtent b="0" l="0" r="0" t="0"/>
          <wp:wrapSquare wrapText="bothSides" distB="0" distT="0" distL="114300" distR="114300"/>
          <wp:docPr id="234" name="image2.png"/>
          <a:graphic>
            <a:graphicData uri="http://schemas.openxmlformats.org/drawingml/2006/picture">
              <pic:pic>
                <pic:nvPicPr>
                  <pic:cNvPr id="0" name="image2.png"/>
                  <pic:cNvPicPr preferRelativeResize="0"/>
                </pic:nvPicPr>
                <pic:blipFill>
                  <a:blip r:embed="rId1"/>
                  <a:srcRect b="0" l="0" r="0" t="0"/>
                  <a:stretch>
                    <a:fillRect/>
                  </a:stretch>
                </pic:blipFill>
                <pic:spPr>
                  <a:xfrm>
                    <a:off x="0" y="0"/>
                    <a:ext cx="749300" cy="558800"/>
                  </a:xfrm>
                  <a:prstGeom prst="rect"/>
                  <a:ln/>
                </pic:spPr>
              </pic:pic>
            </a:graphicData>
          </a:graphic>
        </wp:anchor>
      </w:drawing>
    </w:r>
  </w:p>
  <w:p w:rsidR="00000000" w:rsidDel="00000000" w:rsidP="00000000" w:rsidRDefault="00000000" w:rsidRPr="00000000" w14:paraId="00000176">
    <w:pPr>
      <w:tabs>
        <w:tab w:val="center" w:leader="none" w:pos="4513"/>
        <w:tab w:val="right" w:leader="none" w:pos="9026"/>
      </w:tabs>
      <w:spacing w:after="0" w:lineRule="auto"/>
      <w:jc w:val="left"/>
      <w:rPr/>
    </w:pPr>
    <w:r w:rsidDel="00000000" w:rsidR="00000000" w:rsidRPr="00000000">
      <w:rPr>
        <w:rtl w:val="0"/>
      </w:rPr>
      <w:t xml:space="preserve">Crown Copyright</w:t>
    </w:r>
    <w:r w:rsidDel="00000000" w:rsidR="00000000" w:rsidRPr="00000000">
      <w:rPr>
        <w:color w:val="000000"/>
        <w:sz w:val="16"/>
        <w:szCs w:val="16"/>
        <w:rtl w:val="0"/>
      </w:rPr>
      <w:t xml:space="preserve"> </w:t>
    </w:r>
    <w:r w:rsidDel="00000000" w:rsidR="00000000" w:rsidRPr="00000000">
      <w:rPr>
        <w:color w:val="000000"/>
        <w:rtl w:val="0"/>
      </w:rPr>
      <w:t xml:space="preserve">20</w:t>
    </w:r>
    <w:r w:rsidDel="00000000" w:rsidR="00000000" w:rsidRPr="00000000">
      <w:rPr>
        <w:rtl w:val="0"/>
      </w:rPr>
      <w:t xml:space="preserve">22</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upperLetter"/>
      <w:lvlText w:val="%1"/>
      <w:lvlJc w:val="left"/>
      <w:pPr>
        <w:ind w:left="720" w:hanging="720"/>
      </w:pPr>
      <w:rPr>
        <w:smallCaps w:val="0"/>
      </w:rPr>
    </w:lvl>
    <w:lvl w:ilvl="1">
      <w:start w:val="1"/>
      <w:numFmt w:val="lowerRoman"/>
      <w:lvlText w:val="(%2)"/>
      <w:lvlJc w:val="left"/>
      <w:pPr>
        <w:ind w:left="1800" w:hanging="1080"/>
      </w:pPr>
      <w:rPr>
        <w:smallCaps w:val="0"/>
      </w:rPr>
    </w:lvl>
    <w:lvl w:ilvl="2">
      <w:start w:val="1"/>
      <w:numFmt w:val="lowerLetter"/>
      <w:lvlText w:val="(%3)"/>
      <w:lvlJc w:val="left"/>
      <w:pPr>
        <w:ind w:left="2880" w:hanging="1080"/>
      </w:pPr>
      <w:rPr>
        <w:smallCaps w:val="0"/>
      </w:rPr>
    </w:lvl>
    <w:lvl w:ilvl="3">
      <w:start w:val="1"/>
      <w:numFmt w:val="decimal"/>
      <w:lvlText w:val=""/>
      <w:lvlJc w:val="left"/>
      <w:pPr>
        <w:ind w:left="1800" w:hanging="1080"/>
      </w:pPr>
      <w:rPr>
        <w:smallCaps w:val="0"/>
      </w:rPr>
    </w:lvl>
    <w:lvl w:ilvl="4">
      <w:start w:val="1"/>
      <w:numFmt w:val="decimal"/>
      <w:lvlText w:val=""/>
      <w:lvlJc w:val="left"/>
      <w:pPr>
        <w:ind w:left="1800" w:hanging="1080"/>
      </w:pPr>
      <w:rPr>
        <w:smallCaps w:val="0"/>
      </w:rPr>
    </w:lvl>
    <w:lvl w:ilvl="5">
      <w:start w:val="1"/>
      <w:numFmt w:val="decimal"/>
      <w:lvlText w:val=""/>
      <w:lvlJc w:val="left"/>
      <w:pPr>
        <w:ind w:left="1800" w:hanging="1080"/>
      </w:pPr>
      <w:rPr>
        <w:smallCaps w:val="0"/>
      </w:rPr>
    </w:lvl>
    <w:lvl w:ilvl="6">
      <w:start w:val="1"/>
      <w:numFmt w:val="decimal"/>
      <w:lvlText w:val=""/>
      <w:lvlJc w:val="left"/>
      <w:pPr>
        <w:ind w:left="1800" w:hanging="1080"/>
      </w:pPr>
      <w:rPr>
        <w:smallCaps w:val="0"/>
      </w:rPr>
    </w:lvl>
    <w:lvl w:ilvl="7">
      <w:start w:val="1"/>
      <w:numFmt w:val="decimal"/>
      <w:lvlText w:val=""/>
      <w:lvlJc w:val="left"/>
      <w:pPr>
        <w:ind w:left="1800" w:hanging="1080"/>
      </w:pPr>
      <w:rPr>
        <w:smallCaps w:val="0"/>
      </w:rPr>
    </w:lvl>
    <w:lvl w:ilvl="8">
      <w:start w:val="1"/>
      <w:numFmt w:val="decimal"/>
      <w:lvlText w:val=""/>
      <w:lvlJc w:val="left"/>
      <w:pPr>
        <w:ind w:left="1800" w:hanging="1080"/>
      </w:pPr>
      <w:rPr>
        <w:smallCaps w:val="0"/>
      </w:rPr>
    </w:lvl>
  </w:abstractNum>
  <w:abstractNum w:abstractNumId="2">
    <w:lvl w:ilvl="0">
      <w:start w:val="1"/>
      <w:numFmt w:val="decimal"/>
      <w:lvlText w:val="%1."/>
      <w:lvlJc w:val="left"/>
      <w:pPr>
        <w:ind w:left="720" w:hanging="720"/>
      </w:pPr>
      <w:rPr>
        <w:smallCaps w:val="0"/>
        <w:strike w:val="0"/>
        <w:color w:val="000000"/>
        <w:u w:val="none"/>
        <w:vertAlign w:val="baseline"/>
      </w:rPr>
    </w:lvl>
    <w:lvl w:ilvl="1">
      <w:start w:val="1"/>
      <w:numFmt w:val="decimal"/>
      <w:lvlText w:val="%1.%2"/>
      <w:lvlJc w:val="left"/>
      <w:pPr>
        <w:ind w:left="720" w:hanging="720"/>
      </w:pPr>
      <w:rPr>
        <w:rFonts w:ascii="Calibri" w:cs="Calibri" w:eastAsia="Calibri" w:hAnsi="Calibri"/>
        <w:i w:val="0"/>
        <w:smallCaps w:val="0"/>
        <w:strike w:val="0"/>
        <w:color w:val="000000"/>
        <w:u w:val="none"/>
        <w:vertAlign w:val="baseline"/>
      </w:rPr>
    </w:lvl>
    <w:lvl w:ilvl="2">
      <w:start w:val="1"/>
      <w:numFmt w:val="decimal"/>
      <w:lvlText w:val="%1.%2.%3"/>
      <w:lvlJc w:val="left"/>
      <w:pPr>
        <w:ind w:left="1440" w:hanging="720"/>
      </w:pPr>
      <w:rPr>
        <w:i w:val="0"/>
        <w:smallCaps w:val="0"/>
        <w:strike w:val="0"/>
        <w:color w:val="000000"/>
        <w:u w:val="none"/>
        <w:vertAlign w:val="baseline"/>
      </w:rPr>
    </w:lvl>
    <w:lvl w:ilvl="3">
      <w:start w:val="1"/>
      <w:numFmt w:val="lowerLetter"/>
      <w:lvlText w:val="(%4)"/>
      <w:lvlJc w:val="left"/>
      <w:pPr>
        <w:ind w:left="1440" w:hanging="720"/>
      </w:pPr>
      <w:rPr>
        <w:rFonts w:ascii="Calibri" w:cs="Calibri" w:eastAsia="Calibri" w:hAnsi="Calibri"/>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abstractNum w:abstractNumId="3">
    <w:lvl w:ilvl="0">
      <w:start w:val="1"/>
      <w:numFmt w:val="decimal"/>
      <w:lvlText w:val=""/>
      <w:lvlJc w:val="left"/>
      <w:pPr>
        <w:ind w:left="360" w:firstLine="0"/>
      </w:pPr>
      <w:rPr>
        <w:smallCaps w:val="0"/>
      </w:rPr>
    </w:lvl>
    <w:lvl w:ilvl="1">
      <w:start w:val="1"/>
      <w:numFmt w:val="decimal"/>
      <w:lvlText w:val=""/>
      <w:lvlJc w:val="left"/>
      <w:pPr>
        <w:ind w:left="360" w:firstLine="0"/>
      </w:pPr>
      <w:rPr>
        <w:smallCaps w:val="0"/>
      </w:rPr>
    </w:lvl>
    <w:lvl w:ilvl="2">
      <w:start w:val="1"/>
      <w:numFmt w:val="lowerLetter"/>
      <w:lvlText w:val="(%3)"/>
      <w:lvlJc w:val="left"/>
      <w:pPr>
        <w:ind w:left="1440" w:hanging="1080"/>
      </w:pPr>
      <w:rPr>
        <w:smallCaps w:val="0"/>
      </w:rPr>
    </w:lvl>
    <w:lvl w:ilvl="3">
      <w:start w:val="1"/>
      <w:numFmt w:val="lowerRoman"/>
      <w:lvlText w:val="(%4)"/>
      <w:lvlJc w:val="left"/>
      <w:pPr>
        <w:ind w:left="2520" w:hanging="1080"/>
      </w:pPr>
      <w:rPr>
        <w:smallCaps w:val="0"/>
      </w:rPr>
    </w:lvl>
    <w:lvl w:ilvl="4">
      <w:start w:val="1"/>
      <w:numFmt w:val="upperLetter"/>
      <w:lvlText w:val="(%5)"/>
      <w:lvlJc w:val="left"/>
      <w:pPr>
        <w:ind w:left="3240" w:hanging="720"/>
      </w:pPr>
      <w:rPr>
        <w:smallCaps w:val="0"/>
      </w:rPr>
    </w:lvl>
    <w:lvl w:ilvl="5">
      <w:start w:val="1"/>
      <w:numFmt w:val="decimal"/>
      <w:lvlText w:val=""/>
      <w:lvlJc w:val="left"/>
      <w:pPr>
        <w:ind w:left="2520" w:hanging="1080"/>
      </w:pPr>
      <w:rPr>
        <w:smallCaps w:val="0"/>
      </w:rPr>
    </w:lvl>
    <w:lvl w:ilvl="6">
      <w:start w:val="1"/>
      <w:numFmt w:val="decimal"/>
      <w:lvlText w:val=""/>
      <w:lvlJc w:val="left"/>
      <w:pPr>
        <w:ind w:left="2520" w:hanging="1080"/>
      </w:pPr>
      <w:rPr>
        <w:smallCaps w:val="0"/>
      </w:rPr>
    </w:lvl>
    <w:lvl w:ilvl="7">
      <w:start w:val="1"/>
      <w:numFmt w:val="decimal"/>
      <w:lvlText w:val=""/>
      <w:lvlJc w:val="left"/>
      <w:pPr>
        <w:ind w:left="2520" w:hanging="1080"/>
      </w:pPr>
      <w:rPr>
        <w:smallCaps w:val="0"/>
      </w:rPr>
    </w:lvl>
    <w:lvl w:ilvl="8">
      <w:start w:val="1"/>
      <w:numFmt w:val="decimal"/>
      <w:lvlText w:val=""/>
      <w:lvlJc w:val="left"/>
      <w:pPr>
        <w:ind w:left="2520" w:hanging="1080"/>
      </w:pPr>
      <w:rPr>
        <w:smallCaps w:val="0"/>
      </w:rPr>
    </w:lvl>
  </w:abstractNum>
  <w:abstractNum w:abstractNumId="4">
    <w:lvl w:ilvl="0">
      <w:start w:val="1"/>
      <w:numFmt w:val="decimal"/>
      <w:lvlText w:val="SCHEDULE %1: "/>
      <w:lvlJc w:val="left"/>
      <w:pPr>
        <w:ind w:left="0" w:firstLine="0"/>
      </w:pPr>
      <w:rPr>
        <w:smallCaps w:val="0"/>
      </w:rPr>
    </w:lvl>
    <w:lvl w:ilvl="1">
      <w:start w:val="1"/>
      <w:numFmt w:val="decimal"/>
      <w:lvlText w:val="Part %2: "/>
      <w:lvlJc w:val="left"/>
      <w:pPr>
        <w:ind w:left="0" w:firstLine="0"/>
      </w:pPr>
      <w:rPr>
        <w:smallCaps w:val="0"/>
      </w:rPr>
    </w:lvl>
    <w:lvl w:ilvl="2">
      <w:start w:val="1"/>
      <w:numFmt w:val="decimal"/>
      <w:lvlText w:val="Section %3: "/>
      <w:lvlJc w:val="left"/>
      <w:pPr>
        <w:ind w:left="0" w:firstLine="0"/>
      </w:pPr>
      <w:rPr>
        <w:smallCaps w:val="0"/>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ind w:left="720" w:hanging="720"/>
    </w:pPr>
    <w:rPr>
      <w:b w:val="1"/>
      <w:smallCaps w:val="1"/>
    </w:rPr>
  </w:style>
  <w:style w:type="paragraph" w:styleId="Heading2">
    <w:name w:val="heading 2"/>
    <w:basedOn w:val="Normal"/>
    <w:next w:val="Normal"/>
    <w:pPr>
      <w:ind w:left="1440" w:hanging="720"/>
    </w:pPr>
    <w:rPr/>
  </w:style>
  <w:style w:type="paragraph" w:styleId="Heading3">
    <w:name w:val="heading 3"/>
    <w:basedOn w:val="Normal"/>
    <w:next w:val="Normal"/>
    <w:pPr>
      <w:ind w:left="2160" w:hanging="720"/>
    </w:pPr>
    <w:rPr/>
  </w:style>
  <w:style w:type="paragraph" w:styleId="Heading4">
    <w:name w:val="heading 4"/>
    <w:basedOn w:val="Normal"/>
    <w:next w:val="Normal"/>
    <w:pPr>
      <w:ind w:left="2880" w:hanging="720"/>
    </w:pPr>
    <w:rPr>
      <w:rFonts w:ascii="Times New Roman" w:cs="Times New Roman" w:eastAsia="Times New Roman" w:hAnsi="Times New Roman"/>
    </w:rPr>
  </w:style>
  <w:style w:type="paragraph" w:styleId="Heading5">
    <w:name w:val="heading 5"/>
    <w:basedOn w:val="Normal"/>
    <w:next w:val="Normal"/>
    <w:pPr>
      <w:ind w:left="3600" w:hanging="720"/>
    </w:pPr>
    <w:rPr>
      <w:rFonts w:ascii="Times New Roman" w:cs="Times New Roman" w:eastAsia="Times New Roman" w:hAnsi="Times New Roman"/>
    </w:rPr>
  </w:style>
  <w:style w:type="paragraph" w:styleId="Heading6">
    <w:name w:val="heading 6"/>
    <w:basedOn w:val="Normal"/>
    <w:next w:val="Normal"/>
    <w:pPr>
      <w:ind w:left="4320" w:hanging="720"/>
    </w:pPr>
    <w:rPr>
      <w:rFonts w:ascii="Times New Roman" w:cs="Times New Roman" w:eastAsia="Times New Roman" w:hAnsi="Times New Roman"/>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pPr>
      <w:overflowPunct w:val="0"/>
      <w:autoSpaceDE w:val="0"/>
      <w:autoSpaceDN w:val="0"/>
      <w:adjustRightInd w:val="0"/>
      <w:textAlignment w:val="baseline"/>
    </w:pPr>
    <w:rPr>
      <w:rFonts w:cs="Arial" w:eastAsia="Times New Roman"/>
    </w:rPr>
  </w:style>
  <w:style w:type="paragraph" w:styleId="Heading1">
    <w:name w:val="heading 1"/>
    <w:basedOn w:val="Normal"/>
    <w:link w:val="Heading1Char"/>
    <w:uiPriority w:val="9"/>
    <w:qFormat w:val="1"/>
    <w:pPr>
      <w:keepNext w:val="1"/>
      <w:numPr>
        <w:numId w:val="7"/>
      </w:numPr>
      <w:overflowPunct w:val="1"/>
      <w:autoSpaceDE w:val="1"/>
      <w:autoSpaceDN w:val="1"/>
      <w:textAlignment w:val="auto"/>
      <w:outlineLvl w:val="0"/>
    </w:pPr>
    <w:rPr>
      <w:rFonts w:cs="Times New Roman" w:eastAsia="STZhongsong"/>
      <w:b w:val="1"/>
      <w:caps w:val="1"/>
      <w:szCs w:val="20"/>
      <w:lang w:eastAsia="zh-CN"/>
    </w:rPr>
  </w:style>
  <w:style w:type="paragraph" w:styleId="Heading2">
    <w:name w:val="heading 2"/>
    <w:basedOn w:val="Normal"/>
    <w:link w:val="Heading2Char"/>
    <w:uiPriority w:val="9"/>
    <w:semiHidden w:val="1"/>
    <w:unhideWhenUsed w:val="1"/>
    <w:qFormat w:val="1"/>
    <w:pPr>
      <w:numPr>
        <w:ilvl w:val="1"/>
        <w:numId w:val="7"/>
      </w:numPr>
      <w:overflowPunct w:val="1"/>
      <w:autoSpaceDE w:val="1"/>
      <w:autoSpaceDN w:val="1"/>
      <w:textAlignment w:val="auto"/>
      <w:outlineLvl w:val="1"/>
    </w:pPr>
    <w:rPr>
      <w:rFonts w:cs="Times New Roman" w:eastAsia="STZhongsong"/>
      <w:szCs w:val="20"/>
      <w:lang w:eastAsia="zh-CN"/>
    </w:rPr>
  </w:style>
  <w:style w:type="paragraph" w:styleId="Heading3">
    <w:name w:val="heading 3"/>
    <w:basedOn w:val="Normal"/>
    <w:link w:val="Heading3Char"/>
    <w:uiPriority w:val="9"/>
    <w:semiHidden w:val="1"/>
    <w:unhideWhenUsed w:val="1"/>
    <w:qFormat w:val="1"/>
    <w:pPr>
      <w:numPr>
        <w:ilvl w:val="2"/>
        <w:numId w:val="7"/>
      </w:numPr>
      <w:overflowPunct w:val="1"/>
      <w:autoSpaceDE w:val="1"/>
      <w:autoSpaceDN w:val="1"/>
      <w:textAlignment w:val="auto"/>
      <w:outlineLvl w:val="2"/>
    </w:pPr>
    <w:rPr>
      <w:rFonts w:cs="Times New Roman" w:eastAsia="STZhongsong"/>
      <w:szCs w:val="20"/>
      <w:lang w:eastAsia="zh-CN"/>
    </w:rPr>
  </w:style>
  <w:style w:type="paragraph" w:styleId="Heading4">
    <w:name w:val="heading 4"/>
    <w:basedOn w:val="Normal"/>
    <w:link w:val="Heading4Char"/>
    <w:uiPriority w:val="9"/>
    <w:semiHidden w:val="1"/>
    <w:unhideWhenUsed w:val="1"/>
    <w:qFormat w:val="1"/>
    <w:pPr>
      <w:numPr>
        <w:ilvl w:val="3"/>
        <w:numId w:val="7"/>
      </w:numPr>
      <w:overflowPunct w:val="1"/>
      <w:autoSpaceDE w:val="1"/>
      <w:autoSpaceDN w:val="1"/>
      <w:textAlignment w:val="auto"/>
      <w:outlineLvl w:val="3"/>
    </w:pPr>
    <w:rPr>
      <w:rFonts w:ascii="Times New Roman" w:cs="Times New Roman" w:eastAsia="STZhongsong" w:hAnsi="Times New Roman"/>
      <w:szCs w:val="20"/>
      <w:lang w:eastAsia="zh-CN"/>
    </w:rPr>
  </w:style>
  <w:style w:type="paragraph" w:styleId="Heading5">
    <w:name w:val="heading 5"/>
    <w:basedOn w:val="Normal"/>
    <w:link w:val="Heading5Char"/>
    <w:uiPriority w:val="9"/>
    <w:semiHidden w:val="1"/>
    <w:unhideWhenUsed w:val="1"/>
    <w:qFormat w:val="1"/>
    <w:pPr>
      <w:numPr>
        <w:ilvl w:val="4"/>
        <w:numId w:val="7"/>
      </w:numPr>
      <w:overflowPunct w:val="1"/>
      <w:autoSpaceDE w:val="1"/>
      <w:autoSpaceDN w:val="1"/>
      <w:textAlignment w:val="auto"/>
      <w:outlineLvl w:val="4"/>
    </w:pPr>
    <w:rPr>
      <w:rFonts w:ascii="Times New Roman" w:cs="Times New Roman" w:eastAsia="STZhongsong" w:hAnsi="Times New Roman"/>
      <w:szCs w:val="20"/>
      <w:lang w:eastAsia="zh-CN"/>
    </w:rPr>
  </w:style>
  <w:style w:type="paragraph" w:styleId="Heading6">
    <w:name w:val="heading 6"/>
    <w:basedOn w:val="Normal"/>
    <w:link w:val="Heading6Char"/>
    <w:uiPriority w:val="9"/>
    <w:semiHidden w:val="1"/>
    <w:unhideWhenUsed w:val="1"/>
    <w:qFormat w:val="1"/>
    <w:pPr>
      <w:numPr>
        <w:ilvl w:val="5"/>
        <w:numId w:val="7"/>
      </w:numPr>
      <w:overflowPunct w:val="1"/>
      <w:autoSpaceDE w:val="1"/>
      <w:autoSpaceDN w:val="1"/>
      <w:textAlignment w:val="auto"/>
      <w:outlineLvl w:val="5"/>
    </w:pPr>
    <w:rPr>
      <w:rFonts w:ascii="Times New Roman" w:cs="Times New Roman" w:eastAsia="STZhongsong" w:hAnsi="Times New Roman"/>
      <w:szCs w:val="20"/>
      <w:lang w:eastAsia="zh-CN"/>
    </w:rPr>
  </w:style>
  <w:style w:type="paragraph" w:styleId="Heading7">
    <w:name w:val="heading 7"/>
    <w:basedOn w:val="Normal"/>
    <w:link w:val="Heading7Char"/>
    <w:qFormat w:val="1"/>
    <w:pPr>
      <w:numPr>
        <w:ilvl w:val="6"/>
        <w:numId w:val="7"/>
      </w:numPr>
      <w:overflowPunct w:val="1"/>
      <w:autoSpaceDE w:val="1"/>
      <w:autoSpaceDN w:val="1"/>
      <w:textAlignment w:val="auto"/>
      <w:outlineLvl w:val="6"/>
    </w:pPr>
    <w:rPr>
      <w:rFonts w:ascii="Times New Roman" w:cs="Times New Roman" w:eastAsia="STZhongsong" w:hAnsi="Times New Roman"/>
      <w:szCs w:val="20"/>
      <w:lang w:eastAsia="zh-CN"/>
    </w:rPr>
  </w:style>
  <w:style w:type="paragraph" w:styleId="Heading8">
    <w:name w:val="heading 8"/>
    <w:basedOn w:val="Normal"/>
    <w:link w:val="Heading8Char"/>
    <w:qFormat w:val="1"/>
    <w:pPr>
      <w:numPr>
        <w:ilvl w:val="7"/>
        <w:numId w:val="7"/>
      </w:numPr>
      <w:overflowPunct w:val="1"/>
      <w:autoSpaceDE w:val="1"/>
      <w:autoSpaceDN w:val="1"/>
      <w:textAlignment w:val="auto"/>
      <w:outlineLvl w:val="7"/>
    </w:pPr>
    <w:rPr>
      <w:rFonts w:ascii="Times New Roman" w:cs="Times New Roman" w:eastAsia="STZhongsong" w:hAnsi="Times New Roman"/>
      <w:szCs w:val="20"/>
      <w:lang w:eastAsia="zh-CN"/>
    </w:rPr>
  </w:style>
  <w:style w:type="paragraph" w:styleId="Heading9">
    <w:name w:val="heading 9"/>
    <w:basedOn w:val="Normal"/>
    <w:link w:val="Heading9Char"/>
    <w:qFormat w:val="1"/>
    <w:pPr>
      <w:numPr>
        <w:ilvl w:val="8"/>
        <w:numId w:val="7"/>
      </w:numPr>
      <w:overflowPunct w:val="1"/>
      <w:autoSpaceDE w:val="1"/>
      <w:autoSpaceDN w:val="1"/>
      <w:textAlignment w:val="auto"/>
      <w:outlineLvl w:val="8"/>
    </w:pPr>
    <w:rPr>
      <w:rFonts w:ascii="Times New Roman" w:cs="Times New Roman" w:eastAsia="STZhongsong" w:hAnsi="Times New Roman"/>
      <w:szCs w:val="20"/>
      <w:lang w:eastAsia="zh-CN"/>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120" w:before="480"/>
    </w:pPr>
    <w:rPr>
      <w:b w:val="1"/>
      <w:sz w:val="72"/>
      <w:szCs w:val="72"/>
    </w:rPr>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style>
  <w:style w:type="paragraph" w:styleId="GPSmacrorestart" w:customStyle="1">
    <w:name w:val="GPS macro restart"/>
    <w:basedOn w:val="Normal"/>
    <w:qFormat w:val="1"/>
    <w:pPr>
      <w:spacing w:after="0"/>
    </w:pPr>
    <w:rPr>
      <w:color w:val="ffffff"/>
      <w:sz w:val="16"/>
      <w:szCs w:val="16"/>
    </w:rPr>
  </w:style>
  <w:style w:type="paragraph" w:styleId="GPSL1CLAUSEHEADING" w:customStyle="1">
    <w:name w:val="GPS L1 CLAUSE HEADING"/>
    <w:basedOn w:val="Normal"/>
    <w:next w:val="Normal"/>
    <w:qFormat w:val="1"/>
    <w:pPr>
      <w:numPr>
        <w:numId w:val="1"/>
      </w:numPr>
      <w:overflowPunct w:val="1"/>
      <w:autoSpaceDE w:val="1"/>
      <w:autoSpaceDN w:val="1"/>
      <w:spacing w:before="240"/>
      <w:ind w:hanging="360"/>
      <w:textAlignment w:val="auto"/>
      <w:outlineLvl w:val="1"/>
    </w:pPr>
    <w:rPr>
      <w:rFonts w:eastAsia="STZhongsong"/>
      <w:b w:val="1"/>
      <w:caps w:val="1"/>
      <w:lang w:eastAsia="zh-CN"/>
    </w:rPr>
  </w:style>
  <w:style w:type="paragraph" w:styleId="GPSL2numberedclause" w:customStyle="1">
    <w:name w:val="GPS L2 numbered clause"/>
    <w:basedOn w:val="Normal"/>
    <w:link w:val="GPSL2numberedclauseChar1"/>
    <w:qFormat w:val="1"/>
    <w:pPr>
      <w:numPr>
        <w:ilvl w:val="1"/>
        <w:numId w:val="1"/>
      </w:numPr>
      <w:overflowPunct w:val="1"/>
      <w:autoSpaceDE w:val="1"/>
      <w:autoSpaceDN w:val="1"/>
      <w:spacing w:after="120" w:before="120"/>
      <w:ind w:left="936" w:hanging="576"/>
      <w:textAlignment w:val="auto"/>
    </w:pPr>
    <w:rPr>
      <w:lang w:eastAsia="zh-CN"/>
    </w:rPr>
  </w:style>
  <w:style w:type="paragraph" w:styleId="GPSL3numberedclause" w:customStyle="1">
    <w:name w:val="GPS L3 numbered clause"/>
    <w:basedOn w:val="GPSL2numberedclause"/>
    <w:link w:val="GPSL3numberedclauseChar"/>
    <w:qFormat w:val="1"/>
    <w:pPr>
      <w:numPr>
        <w:ilvl w:val="2"/>
      </w:numPr>
      <w:tabs>
        <w:tab w:val="left" w:pos="1985"/>
        <w:tab w:val="left" w:pos="2127"/>
      </w:tabs>
      <w:ind w:left="1656"/>
    </w:pPr>
  </w:style>
  <w:style w:type="paragraph" w:styleId="GPSL4numberedclause" w:customStyle="1">
    <w:name w:val="GPS L4 numbered clause"/>
    <w:basedOn w:val="GPSL3numberedclause"/>
    <w:link w:val="GPSL4numberedclauseChar"/>
    <w:qFormat w:val="1"/>
    <w:pPr>
      <w:numPr>
        <w:ilvl w:val="3"/>
      </w:numPr>
      <w:tabs>
        <w:tab w:val="clear" w:pos="2127"/>
      </w:tabs>
    </w:pPr>
    <w:rPr>
      <w:szCs w:val="20"/>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3numberedclauseChar" w:customStyle="1">
    <w:name w:val="GPS L3 numbered clause Char"/>
    <w:link w:val="GPSL3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szCs w:val="20"/>
      <w:lang w:eastAsia="zh-CN"/>
    </w:rPr>
  </w:style>
  <w:style w:type="paragraph" w:styleId="GPSL5numberedclause" w:customStyle="1">
    <w:name w:val="GPS L5 numbered clause"/>
    <w:basedOn w:val="GPSL4numberedclause"/>
    <w:qFormat w:val="1"/>
    <w:pPr>
      <w:numPr>
        <w:ilvl w:val="4"/>
      </w:numPr>
      <w:tabs>
        <w:tab w:val="num" w:pos="360"/>
        <w:tab w:val="left" w:pos="3402"/>
      </w:tabs>
      <w:ind w:left="3402" w:hanging="567"/>
    </w:pPr>
  </w:style>
  <w:style w:type="paragraph" w:styleId="GPSL6numbered" w:customStyle="1">
    <w:name w:val="GPS L6 numbered"/>
    <w:basedOn w:val="GPSL5numberedclause"/>
    <w:qFormat w:val="1"/>
    <w:pPr>
      <w:numPr>
        <w:ilvl w:val="5"/>
      </w:numPr>
      <w:tabs>
        <w:tab w:val="num" w:pos="360"/>
        <w:tab w:val="left" w:pos="4253"/>
      </w:tabs>
      <w:ind w:left="4253" w:hanging="709"/>
    </w:pPr>
  </w:style>
  <w:style w:type="paragraph" w:styleId="GPSSchTitleandNumber" w:customStyle="1">
    <w:name w:val="GPS Sch Title and Number"/>
    <w:basedOn w:val="Normal"/>
    <w:link w:val="GPSSchTitleandNumberChar"/>
    <w:qFormat w:val="1"/>
    <w:pPr>
      <w:keepNext w:val="1"/>
      <w:overflowPunct w:val="1"/>
      <w:autoSpaceDE w:val="1"/>
      <w:autoSpaceDN w:val="1"/>
      <w:jc w:val="center"/>
      <w:textAlignment w:val="auto"/>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GPSDefinitionTerm" w:customStyle="1">
    <w:name w:val="GPS Definition Term"/>
    <w:basedOn w:val="Normal"/>
    <w:qFormat w:val="1"/>
    <w:pPr>
      <w:spacing w:after="120"/>
      <w:ind w:left="-108"/>
      <w:jc w:val="left"/>
    </w:pPr>
    <w:rPr>
      <w:b w:val="1"/>
    </w:rPr>
  </w:style>
  <w:style w:type="paragraph" w:styleId="GPsDefinition" w:customStyle="1">
    <w:name w:val="GPs Definition"/>
    <w:basedOn w:val="Normal"/>
    <w:qFormat w:val="1"/>
    <w:pPr>
      <w:numPr>
        <w:numId w:val="2"/>
      </w:numPr>
      <w:tabs>
        <w:tab w:val="left" w:pos="-9"/>
      </w:tabs>
      <w:spacing w:after="120"/>
    </w:pPr>
  </w:style>
  <w:style w:type="paragraph" w:styleId="GPSDefinitionL2" w:customStyle="1">
    <w:name w:val="GPS Definition L2"/>
    <w:basedOn w:val="GPsDefinition"/>
    <w:qFormat w:val="1"/>
    <w:pPr>
      <w:numPr>
        <w:ilvl w:val="1"/>
      </w:numPr>
      <w:tabs>
        <w:tab w:val="clear" w:pos="-9"/>
        <w:tab w:val="left" w:pos="144"/>
      </w:tabs>
      <w:ind w:hanging="545"/>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L1SCHEDULEHeading" w:customStyle="1">
    <w:name w:val="GPS L1 SCHEDULE Heading"/>
    <w:basedOn w:val="GPSL1CLAUSEHEADING"/>
    <w:link w:val="GPSL1SCHEDULEHeadingChar"/>
    <w:qFormat w:val="1"/>
    <w:pPr>
      <w:outlineLvl w:val="9"/>
    </w:p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Arial" w:cs="Arial" w:eastAsia="Times New Roman" w:hAnsi="Arial"/>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Arial" w:cs="Arial" w:eastAsia="Times New Roman" w:hAnsi="Arial"/>
      <w:b w:val="1"/>
      <w:bCs w:val="1"/>
      <w:sz w:val="20"/>
      <w:szCs w:val="20"/>
    </w:rPr>
  </w:style>
  <w:style w:type="character" w:styleId="Hyperlink">
    <w:name w:val="Hyperlink"/>
    <w:basedOn w:val="DefaultParagraphFont"/>
    <w:uiPriority w:val="99"/>
    <w:unhideWhenUsed w:val="1"/>
    <w:rPr>
      <w:color w:val="0000ff" w:themeColor="hyperlink"/>
      <w:u w:val="single"/>
    </w:rPr>
  </w:style>
  <w:style w:type="character" w:styleId="FollowedHyperlink">
    <w:name w:val="FollowedHyperlink"/>
    <w:basedOn w:val="DefaultParagraphFont"/>
    <w:uiPriority w:val="99"/>
    <w:semiHidden w:val="1"/>
    <w:unhideWhenUsed w:val="1"/>
    <w:rPr>
      <w:color w:val="800080" w:themeColor="followedHyperlink"/>
      <w:u w:val="single"/>
    </w:rPr>
  </w:style>
  <w:style w:type="paragraph" w:styleId="Revision">
    <w:name w:val="Revision"/>
    <w:hidden w:val="1"/>
    <w:uiPriority w:val="99"/>
    <w:semiHidden w:val="1"/>
    <w:pPr>
      <w:spacing w:after="0"/>
    </w:pPr>
    <w:rPr>
      <w:rFonts w:ascii="Arial" w:cs="Arial" w:eastAsia="Times New Roman" w:hAnsi="Arial"/>
    </w:rPr>
  </w:style>
  <w:style w:type="table" w:styleId="TableGrid">
    <w:name w:val="Table Grid"/>
    <w:basedOn w:val="TableNormal"/>
    <w:uiPriority w:val="59"/>
    <w:pPr>
      <w:spacing w:after="0"/>
    </w:pPr>
    <w:rPr>
      <w:rFonts w:cs="Times New Roman"/>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Index2">
    <w:name w:val="index 2"/>
    <w:basedOn w:val="Normal"/>
    <w:next w:val="Normal"/>
    <w:autoRedefine w:val="1"/>
    <w:uiPriority w:val="99"/>
    <w:semiHidden w:val="1"/>
    <w:unhideWhenUsed w:val="1"/>
    <w:pPr>
      <w:spacing w:after="0"/>
      <w:ind w:left="440" w:hanging="220"/>
    </w:pPr>
  </w:style>
  <w:style w:type="character" w:styleId="Heading1Char" w:customStyle="1">
    <w:name w:val="Heading 1 Char"/>
    <w:basedOn w:val="DefaultParagraphFont"/>
    <w:link w:val="Heading1"/>
    <w:rPr>
      <w:rFonts w:ascii="Calibri" w:cs="Times New Roman" w:eastAsia="STZhongsong" w:hAnsi="Calibri"/>
      <w:b w:val="1"/>
      <w:caps w:val="1"/>
      <w:szCs w:val="20"/>
      <w:lang w:eastAsia="zh-CN"/>
    </w:rPr>
  </w:style>
  <w:style w:type="character" w:styleId="Heading2Char" w:customStyle="1">
    <w:name w:val="Heading 2 Char"/>
    <w:basedOn w:val="DefaultParagraphFont"/>
    <w:link w:val="Heading2"/>
    <w:rPr>
      <w:rFonts w:ascii="Calibri" w:cs="Times New Roman" w:eastAsia="STZhongsong" w:hAnsi="Calibri"/>
      <w:szCs w:val="20"/>
      <w:lang w:eastAsia="zh-CN"/>
    </w:rPr>
  </w:style>
  <w:style w:type="character" w:styleId="Heading3Char" w:customStyle="1">
    <w:name w:val="Heading 3 Char"/>
    <w:basedOn w:val="DefaultParagraphFont"/>
    <w:link w:val="Heading3"/>
    <w:rPr>
      <w:rFonts w:ascii="Calibri" w:cs="Times New Roman" w:eastAsia="STZhongsong" w:hAnsi="Calibri"/>
      <w:szCs w:val="20"/>
      <w:lang w:eastAsia="zh-CN"/>
    </w:rPr>
  </w:style>
  <w:style w:type="character" w:styleId="Heading4Char" w:customStyle="1">
    <w:name w:val="Heading 4 Char"/>
    <w:basedOn w:val="DefaultParagraphFont"/>
    <w:link w:val="Heading4"/>
    <w:rPr>
      <w:rFonts w:ascii="Times New Roman" w:cs="Times New Roman" w:eastAsia="STZhongsong" w:hAnsi="Times New Roman"/>
      <w:szCs w:val="20"/>
      <w:lang w:eastAsia="zh-CN"/>
    </w:rPr>
  </w:style>
  <w:style w:type="character" w:styleId="Heading5Char" w:customStyle="1">
    <w:name w:val="Heading 5 Char"/>
    <w:basedOn w:val="DefaultParagraphFont"/>
    <w:link w:val="Heading5"/>
    <w:rPr>
      <w:rFonts w:ascii="Times New Roman" w:cs="Times New Roman" w:eastAsia="STZhongsong" w:hAnsi="Times New Roman"/>
      <w:szCs w:val="20"/>
      <w:lang w:eastAsia="zh-CN"/>
    </w:rPr>
  </w:style>
  <w:style w:type="character" w:styleId="Heading6Char" w:customStyle="1">
    <w:name w:val="Heading 6 Char"/>
    <w:basedOn w:val="DefaultParagraphFont"/>
    <w:link w:val="Heading6"/>
    <w:rPr>
      <w:rFonts w:ascii="Times New Roman" w:cs="Times New Roman" w:eastAsia="STZhongsong" w:hAnsi="Times New Roman"/>
      <w:szCs w:val="20"/>
      <w:lang w:eastAsia="zh-CN"/>
    </w:rPr>
  </w:style>
  <w:style w:type="character" w:styleId="Heading7Char" w:customStyle="1">
    <w:name w:val="Heading 7 Char"/>
    <w:basedOn w:val="DefaultParagraphFont"/>
    <w:link w:val="Heading7"/>
    <w:rPr>
      <w:rFonts w:ascii="Times New Roman" w:cs="Times New Roman" w:eastAsia="STZhongsong" w:hAnsi="Times New Roman"/>
      <w:szCs w:val="20"/>
      <w:lang w:eastAsia="zh-CN"/>
    </w:rPr>
  </w:style>
  <w:style w:type="character" w:styleId="Heading8Char" w:customStyle="1">
    <w:name w:val="Heading 8 Char"/>
    <w:basedOn w:val="DefaultParagraphFont"/>
    <w:link w:val="Heading8"/>
    <w:rPr>
      <w:rFonts w:ascii="Times New Roman" w:cs="Times New Roman" w:eastAsia="STZhongsong" w:hAnsi="Times New Roman"/>
      <w:szCs w:val="20"/>
      <w:lang w:eastAsia="zh-CN"/>
    </w:rPr>
  </w:style>
  <w:style w:type="character" w:styleId="Heading9Char" w:customStyle="1">
    <w:name w:val="Heading 9 Char"/>
    <w:basedOn w:val="DefaultParagraphFont"/>
    <w:link w:val="Heading9"/>
    <w:rPr>
      <w:rFonts w:ascii="Times New Roman" w:cs="Times New Roman" w:eastAsia="STZhongsong" w:hAnsi="Times New Roman"/>
      <w:szCs w:val="20"/>
      <w:lang w:eastAsia="zh-CN"/>
    </w:rPr>
  </w:style>
  <w:style w:type="paragraph" w:styleId="BodyTextIndent">
    <w:name w:val="Body Text Indent"/>
    <w:basedOn w:val="Normal"/>
    <w:link w:val="BodyTextIndentChar"/>
    <w:pPr>
      <w:tabs>
        <w:tab w:val="num" w:pos="720"/>
      </w:tabs>
      <w:overflowPunct w:val="1"/>
      <w:autoSpaceDE w:val="1"/>
      <w:autoSpaceDN w:val="1"/>
      <w:ind w:left="720" w:hanging="720"/>
      <w:textAlignment w:val="auto"/>
    </w:pPr>
    <w:rPr>
      <w:rFonts w:cs="Times New Roman" w:eastAsia="STZhongsong"/>
      <w:szCs w:val="20"/>
      <w:lang w:eastAsia="zh-CN"/>
    </w:rPr>
  </w:style>
  <w:style w:type="character" w:styleId="BodyTextIndentChar" w:customStyle="1">
    <w:name w:val="Body Text Indent Char"/>
    <w:basedOn w:val="DefaultParagraphFont"/>
    <w:link w:val="BodyTextIndent"/>
    <w:rPr>
      <w:rFonts w:cs="Times New Roman" w:eastAsia="STZhongsong"/>
      <w:szCs w:val="20"/>
      <w:lang w:eastAsia="zh-CN"/>
    </w:rPr>
  </w:style>
  <w:style w:type="paragraph" w:styleId="BodyTextIndent2">
    <w:name w:val="Body Text Indent 2"/>
    <w:basedOn w:val="Normal"/>
    <w:link w:val="BodyTextIndent2Char"/>
    <w:pPr>
      <w:tabs>
        <w:tab w:val="num" w:pos="1440"/>
      </w:tabs>
      <w:overflowPunct w:val="1"/>
      <w:autoSpaceDE w:val="1"/>
      <w:autoSpaceDN w:val="1"/>
      <w:ind w:left="1440" w:hanging="720"/>
      <w:textAlignment w:val="auto"/>
    </w:pPr>
    <w:rPr>
      <w:rFonts w:ascii="Times New Roman" w:cs="Times New Roman" w:eastAsia="STZhongsong" w:hAnsi="Times New Roman"/>
      <w:szCs w:val="20"/>
      <w:lang w:eastAsia="zh-CN"/>
    </w:rPr>
  </w:style>
  <w:style w:type="character" w:styleId="BodyTextIndent2Char" w:customStyle="1">
    <w:name w:val="Body Text Indent 2 Char"/>
    <w:basedOn w:val="DefaultParagraphFont"/>
    <w:link w:val="BodyTextIndent2"/>
    <w:rPr>
      <w:rFonts w:ascii="Times New Roman" w:cs="Times New Roman" w:eastAsia="STZhongsong" w:hAnsi="Times New Roman"/>
      <w:szCs w:val="20"/>
      <w:lang w:eastAsia="zh-CN"/>
    </w:rPr>
  </w:style>
  <w:style w:type="paragraph" w:styleId="body" w:customStyle="1">
    <w:name w:val="body"/>
    <w:basedOn w:val="Normal"/>
    <w:link w:val="bodyChar"/>
    <w:pPr>
      <w:overflowPunct w:val="1"/>
      <w:autoSpaceDE w:val="1"/>
      <w:autoSpaceDN w:val="1"/>
      <w:adjustRightInd w:val="1"/>
      <w:spacing w:after="0"/>
      <w:jc w:val="left"/>
      <w:textAlignment w:val="auto"/>
    </w:pPr>
    <w:rPr>
      <w:rFonts w:ascii="Times New Roman" w:cs="Times New Roman" w:eastAsia="SimSun" w:hAnsi="Times New Roman"/>
      <w:szCs w:val="24"/>
    </w:rPr>
  </w:style>
  <w:style w:type="character" w:styleId="bodyChar" w:customStyle="1">
    <w:name w:val="body Char"/>
    <w:basedOn w:val="DefaultParagraphFont"/>
    <w:link w:val="body"/>
    <w:rPr>
      <w:rFonts w:ascii="Times New Roman" w:cs="Times New Roman" w:eastAsia="SimSun" w:hAnsi="Times New Roman"/>
      <w:szCs w:val="24"/>
      <w:lang w:eastAsia="en-GB"/>
    </w:rPr>
  </w:style>
  <w:style w:type="paragraph" w:styleId="DefinitionNumbering1" w:customStyle="1">
    <w:name w:val="Definition Numbering 1"/>
    <w:basedOn w:val="Normal"/>
    <w:pPr>
      <w:tabs>
        <w:tab w:val="num" w:pos="2160"/>
      </w:tabs>
      <w:overflowPunct w:val="1"/>
      <w:autoSpaceDE w:val="1"/>
      <w:autoSpaceDN w:val="1"/>
      <w:ind w:left="2160" w:hanging="720"/>
      <w:textAlignment w:val="auto"/>
      <w:outlineLvl w:val="0"/>
    </w:pPr>
    <w:rPr>
      <w:rFonts w:ascii="Times New Roman" w:cs="Times New Roman" w:eastAsia="STZhongsong" w:hAnsi="Times New Roman"/>
      <w:szCs w:val="20"/>
      <w:lang w:eastAsia="zh-CN"/>
    </w:rPr>
  </w:style>
  <w:style w:type="paragraph" w:styleId="DefinitionNumbering2" w:customStyle="1">
    <w:name w:val="Definition Numbering 2"/>
    <w:basedOn w:val="Normal"/>
    <w:pPr>
      <w:tabs>
        <w:tab w:val="num" w:pos="2880"/>
      </w:tabs>
      <w:overflowPunct w:val="1"/>
      <w:autoSpaceDE w:val="1"/>
      <w:autoSpaceDN w:val="1"/>
      <w:ind w:left="2880" w:hanging="720"/>
      <w:textAlignment w:val="auto"/>
      <w:outlineLvl w:val="1"/>
    </w:pPr>
    <w:rPr>
      <w:rFonts w:ascii="Times New Roman" w:cs="Times New Roman" w:eastAsia="STZhongsong" w:hAnsi="Times New Roman"/>
      <w:szCs w:val="20"/>
      <w:lang w:eastAsia="zh-CN"/>
    </w:rPr>
  </w:style>
  <w:style w:type="paragraph" w:styleId="DefinitionNumbering3" w:customStyle="1">
    <w:name w:val="Definition Numbering 3"/>
    <w:basedOn w:val="Normal"/>
    <w:pPr>
      <w:tabs>
        <w:tab w:val="num" w:pos="3600"/>
      </w:tabs>
      <w:overflowPunct w:val="1"/>
      <w:autoSpaceDE w:val="1"/>
      <w:autoSpaceDN w:val="1"/>
      <w:ind w:left="3600" w:hanging="720"/>
      <w:textAlignment w:val="auto"/>
      <w:outlineLvl w:val="2"/>
    </w:pPr>
    <w:rPr>
      <w:rFonts w:ascii="Times New Roman" w:cs="Times New Roman" w:eastAsia="STZhongsong" w:hAnsi="Times New Roman"/>
      <w:szCs w:val="20"/>
      <w:lang w:eastAsia="zh-CN"/>
    </w:rPr>
  </w:style>
  <w:style w:type="paragraph" w:styleId="DefinitionNumbering4" w:customStyle="1">
    <w:name w:val="Definition Numbering 4"/>
    <w:basedOn w:val="Normal"/>
    <w:pPr>
      <w:tabs>
        <w:tab w:val="num" w:pos="4320"/>
      </w:tabs>
      <w:overflowPunct w:val="1"/>
      <w:autoSpaceDE w:val="1"/>
      <w:autoSpaceDN w:val="1"/>
      <w:ind w:left="4320" w:hanging="720"/>
      <w:textAlignment w:val="auto"/>
      <w:outlineLvl w:val="3"/>
    </w:pPr>
    <w:rPr>
      <w:rFonts w:ascii="Times New Roman" w:cs="Times New Roman" w:eastAsia="STZhongsong" w:hAnsi="Times New Roman"/>
      <w:szCs w:val="20"/>
      <w:lang w:eastAsia="zh-CN"/>
    </w:rPr>
  </w:style>
  <w:style w:type="paragraph" w:styleId="DefinitionNumbering5" w:customStyle="1">
    <w:name w:val="Definition Numbering 5"/>
    <w:basedOn w:val="Normal"/>
    <w:pPr>
      <w:tabs>
        <w:tab w:val="num" w:pos="5040"/>
      </w:tabs>
      <w:overflowPunct w:val="1"/>
      <w:autoSpaceDE w:val="1"/>
      <w:autoSpaceDN w:val="1"/>
      <w:ind w:left="5040" w:hanging="720"/>
      <w:textAlignment w:val="auto"/>
      <w:outlineLvl w:val="4"/>
    </w:pPr>
    <w:rPr>
      <w:rFonts w:ascii="Times New Roman" w:cs="Times New Roman" w:eastAsia="STZhongsong" w:hAnsi="Times New Roman"/>
      <w:szCs w:val="20"/>
      <w:lang w:eastAsia="zh-CN"/>
    </w:rPr>
  </w:style>
  <w:style w:type="paragraph" w:styleId="DefinitionNumbering6" w:customStyle="1">
    <w:name w:val="Definition Numbering 6"/>
    <w:basedOn w:val="Normal"/>
    <w:pPr>
      <w:tabs>
        <w:tab w:val="num" w:pos="5760"/>
      </w:tabs>
      <w:overflowPunct w:val="1"/>
      <w:autoSpaceDE w:val="1"/>
      <w:autoSpaceDN w:val="1"/>
      <w:ind w:left="5760" w:hanging="720"/>
      <w:textAlignment w:val="auto"/>
      <w:outlineLvl w:val="5"/>
    </w:pPr>
    <w:rPr>
      <w:rFonts w:ascii="Times New Roman" w:cs="Times New Roman" w:eastAsia="STZhongsong" w:hAnsi="Times New Roman"/>
      <w:szCs w:val="20"/>
      <w:lang w:eastAsia="zh-CN"/>
    </w:rPr>
  </w:style>
  <w:style w:type="paragraph" w:styleId="DefinitionNumbering7" w:customStyle="1">
    <w:name w:val="Definition Numbering 7"/>
    <w:basedOn w:val="Normal"/>
    <w:pPr>
      <w:tabs>
        <w:tab w:val="num" w:pos="6480"/>
      </w:tabs>
      <w:overflowPunct w:val="1"/>
      <w:autoSpaceDE w:val="1"/>
      <w:autoSpaceDN w:val="1"/>
      <w:ind w:left="6480" w:hanging="720"/>
      <w:textAlignment w:val="auto"/>
      <w:outlineLvl w:val="6"/>
    </w:pPr>
    <w:rPr>
      <w:rFonts w:ascii="Times New Roman" w:cs="Times New Roman" w:eastAsia="STZhongsong" w:hAnsi="Times New Roman"/>
      <w:szCs w:val="20"/>
      <w:lang w:eastAsia="zh-CN"/>
    </w:rPr>
  </w:style>
  <w:style w:type="paragraph" w:styleId="MarginText" w:customStyle="1">
    <w:name w:val="Margin Text"/>
    <w:basedOn w:val="Normal"/>
    <w:link w:val="MarginTextChar"/>
    <w:pPr>
      <w:overflowPunct w:val="1"/>
      <w:autoSpaceDE w:val="1"/>
      <w:autoSpaceDN w:val="1"/>
      <w:textAlignment w:val="auto"/>
    </w:pPr>
    <w:rPr>
      <w:rFonts w:cs="Times New Roman" w:eastAsia="STZhongsong"/>
      <w:szCs w:val="20"/>
      <w:lang w:eastAsia="zh-CN"/>
    </w:rPr>
  </w:style>
  <w:style w:type="paragraph" w:styleId="bodystronger" w:customStyle="1">
    <w:name w:val="body stronger"/>
    <w:basedOn w:val="Normal"/>
    <w:link w:val="bodystrongerChar"/>
    <w:pPr>
      <w:overflowPunct w:val="1"/>
      <w:autoSpaceDE w:val="1"/>
      <w:autoSpaceDN w:val="1"/>
      <w:adjustRightInd w:val="1"/>
      <w:spacing w:after="0"/>
      <w:jc w:val="left"/>
      <w:textAlignment w:val="auto"/>
    </w:pPr>
    <w:rPr>
      <w:rFonts w:ascii="Times New Roman" w:cs="Times New Roman" w:eastAsia="SimSun" w:hAnsi="Times New Roman"/>
      <w:b w:val="1"/>
      <w:caps w:val="1"/>
    </w:rPr>
  </w:style>
  <w:style w:type="paragraph" w:styleId="bodyspaced" w:customStyle="1">
    <w:name w:val="body spaced"/>
    <w:basedOn w:val="body"/>
    <w:pPr>
      <w:spacing w:after="240"/>
    </w:pPr>
  </w:style>
  <w:style w:type="character" w:styleId="bodystrongerChar" w:customStyle="1">
    <w:name w:val="body stronger Char"/>
    <w:basedOn w:val="DefaultParagraphFont"/>
    <w:link w:val="bodystronger"/>
    <w:rPr>
      <w:rFonts w:ascii="Times New Roman" w:cs="Times New Roman" w:eastAsia="SimSun" w:hAnsi="Times New Roman"/>
      <w:b w:val="1"/>
      <w:caps w:val="1"/>
      <w:lang w:eastAsia="en-GB"/>
    </w:rPr>
  </w:style>
  <w:style w:type="paragraph" w:styleId="bodypartyhead" w:customStyle="1">
    <w:name w:val="body party head"/>
    <w:basedOn w:val="bodystronger"/>
    <w:next w:val="Normal"/>
    <w:link w:val="bodypartyheadChar"/>
    <w:pPr>
      <w:spacing w:after="240"/>
      <w:ind w:left="720" w:hanging="720"/>
    </w:pPr>
  </w:style>
  <w:style w:type="character" w:styleId="MarginTextChar" w:customStyle="1">
    <w:name w:val="Margin Text Char"/>
    <w:basedOn w:val="DefaultParagraphFont"/>
    <w:link w:val="MarginText"/>
    <w:rPr>
      <w:rFonts w:ascii="Calibri" w:cs="Times New Roman" w:eastAsia="STZhongsong" w:hAnsi="Calibri"/>
      <w:szCs w:val="20"/>
      <w:lang w:eastAsia="zh-CN"/>
    </w:rPr>
  </w:style>
  <w:style w:type="character" w:styleId="bodypartyheadChar" w:customStyle="1">
    <w:name w:val="body party head Char"/>
    <w:basedOn w:val="bodystrongerChar"/>
    <w:link w:val="bodypartyhead"/>
    <w:rPr>
      <w:rFonts w:ascii="Times New Roman" w:cs="Times New Roman" w:eastAsia="SimSun" w:hAnsi="Times New Roman"/>
      <w:b w:val="1"/>
      <w:caps w:val="1"/>
      <w:lang w:eastAsia="en-GB"/>
    </w:rPr>
  </w:style>
  <w:style w:type="paragraph" w:styleId="RecitalNumbering" w:customStyle="1">
    <w:name w:val="Recital Numbering"/>
    <w:basedOn w:val="Normal"/>
    <w:pPr>
      <w:tabs>
        <w:tab w:val="num" w:pos="720"/>
      </w:tabs>
      <w:overflowPunct w:val="1"/>
      <w:autoSpaceDE w:val="1"/>
      <w:autoSpaceDN w:val="1"/>
      <w:ind w:left="720" w:hanging="720"/>
      <w:textAlignment w:val="auto"/>
      <w:outlineLvl w:val="0"/>
    </w:pPr>
    <w:rPr>
      <w:rFonts w:cs="Times New Roman" w:eastAsia="STZhongsong"/>
      <w:szCs w:val="20"/>
      <w:lang w:eastAsia="zh-CN"/>
    </w:rPr>
  </w:style>
  <w:style w:type="paragraph" w:styleId="MarginTextHang" w:customStyle="1">
    <w:name w:val="Margin Text Hang"/>
    <w:basedOn w:val="Normal"/>
    <w:pPr>
      <w:ind w:left="720" w:hanging="720"/>
    </w:pPr>
    <w:rPr>
      <w:rFonts w:ascii="Times New Roman" w:cs="Times New Roman" w:eastAsia="STZhongsong" w:hAnsi="Times New Roman"/>
      <w:szCs w:val="20"/>
      <w:lang w:eastAsia="zh-CN"/>
    </w:rPr>
  </w:style>
  <w:style w:type="paragraph" w:styleId="RecitalNumbering2" w:customStyle="1">
    <w:name w:val="Recital Numbering 2"/>
    <w:basedOn w:val="Normal"/>
    <w:pPr>
      <w:tabs>
        <w:tab w:val="num" w:pos="1440"/>
      </w:tabs>
      <w:ind w:left="1440" w:hanging="720"/>
    </w:pPr>
    <w:rPr>
      <w:rFonts w:ascii="Times New Roman" w:cs="Times New Roman" w:eastAsia="STZhongsong" w:hAnsi="Times New Roman"/>
      <w:szCs w:val="20"/>
      <w:lang w:eastAsia="zh-CN"/>
    </w:rPr>
  </w:style>
  <w:style w:type="paragraph" w:styleId="RecitalNumbering3" w:customStyle="1">
    <w:name w:val="Recital Numbering 3"/>
    <w:basedOn w:val="Normal"/>
    <w:pPr>
      <w:tabs>
        <w:tab w:val="num" w:pos="2160"/>
      </w:tabs>
      <w:ind w:left="2160" w:hanging="720"/>
    </w:pPr>
    <w:rPr>
      <w:rFonts w:ascii="Times New Roman" w:cs="Times New Roman" w:eastAsia="STZhongsong" w:hAnsi="Times New Roman"/>
      <w:szCs w:val="20"/>
      <w:lang w:eastAsia="zh-CN"/>
    </w:rPr>
  </w:style>
  <w:style w:type="paragraph" w:styleId="ClauseText" w:customStyle="1">
    <w:name w:val="Clause Text"/>
    <w:basedOn w:val="BodyText"/>
    <w:pPr>
      <w:spacing w:after="0"/>
      <w:jc w:val="left"/>
    </w:pPr>
    <w:rPr>
      <w:rFonts w:ascii="Times New Roman" w:cs="Times New Roman" w:hAnsi="Times New Roman"/>
      <w:szCs w:val="20"/>
    </w:rPr>
  </w:style>
  <w:style w:type="paragraph" w:styleId="BodyText">
    <w:name w:val="Body Text"/>
    <w:basedOn w:val="Normal"/>
    <w:link w:val="BodyTextChar"/>
    <w:uiPriority w:val="99"/>
    <w:semiHidden w:val="1"/>
    <w:unhideWhenUsed w:val="1"/>
    <w:pPr>
      <w:spacing w:after="120"/>
    </w:pPr>
  </w:style>
  <w:style w:type="character" w:styleId="BodyTextChar" w:customStyle="1">
    <w:name w:val="Body Text Char"/>
    <w:basedOn w:val="DefaultParagraphFont"/>
    <w:link w:val="BodyText"/>
    <w:uiPriority w:val="99"/>
    <w:semiHidden w:val="1"/>
    <w:rPr>
      <w:rFonts w:ascii="Calibri" w:cs="Arial" w:eastAsia="Times New Roman" w:hAnsi="Calibri"/>
    </w:rPr>
  </w:style>
  <w:style w:type="paragraph" w:styleId="SchHead" w:customStyle="1">
    <w:name w:val="SchHead"/>
    <w:basedOn w:val="Normal"/>
    <w:next w:val="SchPart"/>
    <w:pPr>
      <w:keepNext w:val="1"/>
      <w:tabs>
        <w:tab w:val="num" w:pos="720"/>
      </w:tabs>
      <w:overflowPunct w:val="1"/>
      <w:autoSpaceDE w:val="1"/>
      <w:autoSpaceDN w:val="1"/>
      <w:ind w:left="720" w:hanging="720"/>
      <w:jc w:val="center"/>
      <w:textAlignment w:val="auto"/>
      <w:outlineLvl w:val="0"/>
    </w:pPr>
    <w:rPr>
      <w:rFonts w:ascii="Times New Roman" w:cs="Times New Roman" w:eastAsia="STZhongsong" w:hAnsi="Times New Roman"/>
      <w:b w:val="1"/>
      <w:caps w:val="1"/>
      <w:szCs w:val="20"/>
      <w:lang w:eastAsia="zh-CN"/>
    </w:rPr>
  </w:style>
  <w:style w:type="paragraph" w:styleId="SchPart" w:customStyle="1">
    <w:name w:val="SchPart"/>
    <w:basedOn w:val="Normal"/>
    <w:next w:val="MarginText"/>
    <w:pPr>
      <w:keepNext w:val="1"/>
      <w:tabs>
        <w:tab w:val="num" w:pos="1440"/>
      </w:tabs>
      <w:overflowPunct w:val="1"/>
      <w:autoSpaceDE w:val="1"/>
      <w:autoSpaceDN w:val="1"/>
      <w:ind w:left="1440" w:hanging="720"/>
      <w:jc w:val="center"/>
      <w:textAlignment w:val="auto"/>
      <w:outlineLvl w:val="1"/>
    </w:pPr>
    <w:rPr>
      <w:rFonts w:cs="Times New Roman" w:eastAsia="STZhongsong"/>
      <w:b w:val="1"/>
      <w:szCs w:val="20"/>
      <w:lang w:eastAsia="zh-CN"/>
    </w:rPr>
  </w:style>
  <w:style w:type="paragraph" w:styleId="SchSection" w:customStyle="1">
    <w:name w:val="SchSection"/>
    <w:basedOn w:val="Normal"/>
    <w:next w:val="MarginText"/>
    <w:pPr>
      <w:keepNext w:val="1"/>
      <w:tabs>
        <w:tab w:val="num" w:pos="2160"/>
      </w:tabs>
      <w:overflowPunct w:val="1"/>
      <w:autoSpaceDE w:val="1"/>
      <w:autoSpaceDN w:val="1"/>
      <w:ind w:left="2160" w:hanging="720"/>
      <w:jc w:val="center"/>
      <w:textAlignment w:val="auto"/>
      <w:outlineLvl w:val="2"/>
    </w:pPr>
    <w:rPr>
      <w:rFonts w:ascii="Times New Roman" w:cs="Times New Roman" w:eastAsia="STZhongsong" w:hAnsi="Times New Roman"/>
      <w:b w:val="1"/>
      <w:szCs w:val="20"/>
      <w:lang w:eastAsia="zh-CN"/>
    </w:rPr>
  </w:style>
  <w:style w:type="paragraph" w:styleId="Subtitle">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table" w:styleId="a" w:customStyle="1">
    <w:basedOn w:val="TableNormal"/>
    <w:tblPr>
      <w:tblStyleRowBandSize w:val="1"/>
      <w:tblStyleColBandSize w:val="1"/>
      <w:tblCellMar>
        <w:left w:w="115.0" w:type="dxa"/>
        <w:right w:w="115.0" w:type="dxa"/>
      </w:tblCellMar>
    </w:tblPr>
  </w:style>
  <w:style w:type="table" w:styleId="a0" w:customStyle="1">
    <w:basedOn w:val="TableNormal"/>
    <w:tblPr>
      <w:tblStyleRowBandSize w:val="1"/>
      <w:tblStyleColBandSize w:val="1"/>
      <w:tblCellMar>
        <w:left w:w="115.0" w:type="dxa"/>
        <w:right w:w="115.0" w:type="dxa"/>
      </w:tblCellMar>
    </w:tblPr>
  </w:style>
  <w:style w:type="table" w:styleId="a1" w:customStyle="1">
    <w:basedOn w:val="TableNormal"/>
    <w:tblPr>
      <w:tblStyleRowBandSize w:val="1"/>
      <w:tblStyleColBandSize w:val="1"/>
      <w:tblCellMar>
        <w:left w:w="115.0" w:type="dxa"/>
        <w:right w:w="115.0" w:type="dxa"/>
      </w:tblCellMar>
    </w:tblPr>
  </w:style>
  <w:style w:type="table" w:styleId="a2" w:customStyle="1">
    <w:basedOn w:val="TableNormal"/>
    <w:tblPr>
      <w:tblStyleRowBandSize w:val="1"/>
      <w:tblStyleColBandSize w:val="1"/>
      <w:tblCellMar>
        <w:left w:w="115.0" w:type="dxa"/>
        <w:right w:w="115.0" w:type="dxa"/>
      </w:tblCellMar>
    </w:tblPr>
  </w:style>
  <w:style w:type="table" w:styleId="a3" w:customStyle="1">
    <w:basedOn w:val="TableNormal"/>
    <w:tblPr>
      <w:tblStyleRowBandSize w:val="1"/>
      <w:tblStyleColBandSize w:val="1"/>
      <w:tblCellMar>
        <w:left w:w="115.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Rule="auto"/>
    </w:pPr>
    <w:rPr>
      <w:sz w:val="20"/>
      <w:szCs w:val="20"/>
    </w:rPr>
    <w:tblPr>
      <w:tblStyleRowBandSize w:val="1"/>
      <w:tblStyleColBandSize w:val="1"/>
      <w:tblCellMar>
        <w:top w:w="0.0" w:type="dxa"/>
        <w:left w:w="115.0" w:type="dxa"/>
        <w:bottom w:w="0.0" w:type="dxa"/>
        <w:right w:w="115.0" w:type="dxa"/>
      </w:tblCellMar>
    </w:tblPr>
  </w:style>
  <w:style w:type="table" w:styleId="Table2">
    <w:basedOn w:val="TableNormal"/>
    <w:pPr>
      <w:spacing w:after="0" w:lineRule="auto"/>
    </w:pPr>
    <w:rPr>
      <w:sz w:val="20"/>
      <w:szCs w:val="20"/>
    </w:rPr>
    <w:tblPr>
      <w:tblStyleRowBandSize w:val="1"/>
      <w:tblStyleColBandSize w:val="1"/>
      <w:tblCellMar>
        <w:top w:w="0.0" w:type="dxa"/>
        <w:left w:w="115.0" w:type="dxa"/>
        <w:bottom w:w="0.0" w:type="dxa"/>
        <w:right w:w="115.0" w:type="dxa"/>
      </w:tblCellMar>
    </w:tblPr>
  </w:style>
  <w:style w:type="table" w:styleId="Table3">
    <w:basedOn w:val="TableNormal"/>
    <w:pPr>
      <w:spacing w:after="0" w:lineRule="auto"/>
    </w:pPr>
    <w:rPr>
      <w:sz w:val="20"/>
      <w:szCs w:val="2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1" Type="http://schemas.openxmlformats.org/officeDocument/2006/relationships/footer" Target="footer2.xml"/><Relationship Id="rId10" Type="http://schemas.openxmlformats.org/officeDocument/2006/relationships/footer" Target="footer3.xml"/><Relationship Id="rId13" Type="http://schemas.openxmlformats.org/officeDocument/2006/relationships/header" Target="header4.xml"/><Relationship Id="rId12" Type="http://schemas.openxmlformats.org/officeDocument/2006/relationships/footer" Target="footer1.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eader" Target="header2.xml"/><Relationship Id="rId14" Type="http://schemas.openxmlformats.org/officeDocument/2006/relationships/footer" Target="footer4.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cq6cKcJtZqlkwp90v4+3GLbYjlw==">CgMxLjAyDmguODdlaWdqY21wcGhhMg5oLjM2Z2ZmbHU3d2R4OTIIaC5namRneHMyCGguZ2pkZ3hzMgloLjJqeHN4cWgyCWguM2R5NnZrbTIJaC4xdDNoNXNmMgloLjRkMzRvZzgyCWguMnM4ZXlvMTIJaC4xN2RwOHZ1MgloLjNyZGNyam4yCWguMjZpbjFyZzIIaC5sbnhiejkyCWguMzVua3VuMjIJaC4xa3N2NHV2MgloLjQ0c2luaW8yDmguY2Z1cHA1NWt6ZHQ4OAByITEzWGlpLVp5eDlMMW1fNFZNQU5iU3VhbHNpRW9WVWdmN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2021-02-15T14:56:00Z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y fmtid="{D5CDD505-2E9C-101B-9397-08002B2CF9AE}" pid="3" name="MAIL_MSG_ID1">
    <vt:lpwstr>gFAA9xAl/vizjZgNBtWTHvB3LfyrT/YwHav2AdDRs+gf2lkKxGhSRqPP5ycnydWSwTbh1y+C+4KxTmdU
AV3hkGPBXcnkiIuDjFmqKjjBs5IQn/C1PzIr9ZJX31fJBTG6fUunuJqJxTowZu41lv9U2USk3E+B
2MEps6+bHG8HpOzJQqNZYT0ipWIKW0IFsrsoNXtSOun4a2+ICiOUUVBbko+jJYKPdMr9OqBre1K3
OJhVjp0Tu3383Y1EO</vt:lpwstr>
  </property>
  <property fmtid="{D5CDD505-2E9C-101B-9397-08002B2CF9AE}" pid="4" name="MAIL_MSG_ID2">
    <vt:lpwstr>7aCcC8UkGGhrhuw/Wux7eAHhpETGrpxxIxWj4H21N5PONH+2ileh6Ii/En6
i0IIXC21k0I+OnDTesFxaABwG+U/c9+3kWygmQ==</vt:lpwstr>
  </property>
  <property fmtid="{D5CDD505-2E9C-101B-9397-08002B2CF9AE}" pid="5" name="RESPONSE_SENDER_NAME">
    <vt:lpwstr>sAAAb0xRtPDW5UsiPR1OQJuELsKx7NTz1FtgZFEU6Sc+Uco=</vt:lpwstr>
  </property>
  <property fmtid="{D5CDD505-2E9C-101B-9397-08002B2CF9AE}" pid="6" name="EMAIL_OWNER_ADDRESS">
    <vt:lpwstr>4AAAv2pPQheLA5W0WrtagEv8ApJANTKlxbHr7aeGfnFmOeEKq0G2ZAR18Q==</vt:lpwstr>
  </property>
</Properties>
</file>